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2B1F0031" w:rsidR="00832F73" w:rsidRPr="005F577B" w:rsidRDefault="00832F73" w:rsidP="00832F73">
      <w:pPr>
        <w:pStyle w:val="3GPPHeader"/>
        <w:spacing w:after="60"/>
        <w:rPr>
          <w:sz w:val="32"/>
          <w:szCs w:val="32"/>
          <w:highlight w:val="yellow"/>
        </w:rPr>
      </w:pPr>
      <w:r w:rsidRPr="005F577B">
        <w:t>3GPP TSG-RAN WG1 Meeting #9</w:t>
      </w:r>
      <w:r w:rsidR="00A26217" w:rsidRPr="005F577B">
        <w:t>6</w:t>
      </w:r>
      <w:r w:rsidRPr="005F577B">
        <w:t>bis</w:t>
      </w:r>
      <w:r w:rsidRPr="005F577B">
        <w:tab/>
      </w:r>
      <w:proofErr w:type="spellStart"/>
      <w:r w:rsidRPr="00C437D1">
        <w:rPr>
          <w:sz w:val="32"/>
          <w:szCs w:val="32"/>
        </w:rPr>
        <w:t>Tdoc</w:t>
      </w:r>
      <w:proofErr w:type="spellEnd"/>
      <w:r w:rsidRPr="00C437D1">
        <w:rPr>
          <w:sz w:val="32"/>
          <w:szCs w:val="32"/>
        </w:rPr>
        <w:t xml:space="preserve"> R1-1</w:t>
      </w:r>
      <w:r w:rsidR="00E24916" w:rsidRPr="00C437D1">
        <w:rPr>
          <w:sz w:val="32"/>
          <w:szCs w:val="32"/>
        </w:rPr>
        <w:t>9</w:t>
      </w:r>
      <w:r w:rsidR="00C437D1" w:rsidRPr="00C437D1">
        <w:rPr>
          <w:sz w:val="32"/>
          <w:szCs w:val="32"/>
        </w:rPr>
        <w:t>05471</w:t>
      </w:r>
    </w:p>
    <w:p w14:paraId="60A5317D" w14:textId="5861B11E" w:rsidR="00E90E49" w:rsidRPr="005F577B" w:rsidRDefault="00A26217" w:rsidP="00357380">
      <w:pPr>
        <w:pStyle w:val="3GPPHeader"/>
      </w:pPr>
      <w:r w:rsidRPr="005F577B">
        <w:t>Xian</w:t>
      </w:r>
      <w:r w:rsidR="00832F73" w:rsidRPr="005F577B">
        <w:t xml:space="preserve">, </w:t>
      </w:r>
      <w:r w:rsidRPr="005F577B">
        <w:t>China</w:t>
      </w:r>
      <w:r w:rsidR="00832F73" w:rsidRPr="005F577B">
        <w:t xml:space="preserve">, </w:t>
      </w:r>
      <w:r w:rsidR="00F42963" w:rsidRPr="005F577B">
        <w:t>April</w:t>
      </w:r>
      <w:r w:rsidR="00832F73" w:rsidRPr="005F577B">
        <w:t xml:space="preserve"> </w:t>
      </w:r>
      <w:r w:rsidR="00F42963" w:rsidRPr="005F577B">
        <w:t>8</w:t>
      </w:r>
      <w:r w:rsidR="00832F73" w:rsidRPr="005F577B">
        <w:rPr>
          <w:vertAlign w:val="superscript"/>
        </w:rPr>
        <w:t>th</w:t>
      </w:r>
      <w:r w:rsidR="00832F73" w:rsidRPr="005F577B">
        <w:t xml:space="preserve"> –</w:t>
      </w:r>
      <w:r w:rsidR="00F42963" w:rsidRPr="005F577B">
        <w:t xml:space="preserve"> </w:t>
      </w:r>
      <w:r w:rsidR="00832F73" w:rsidRPr="005F577B">
        <w:t>1</w:t>
      </w:r>
      <w:r w:rsidR="00F42963" w:rsidRPr="005F577B">
        <w:t>2</w:t>
      </w:r>
      <w:r w:rsidR="00F42963" w:rsidRPr="005F577B">
        <w:rPr>
          <w:vertAlign w:val="superscript"/>
        </w:rPr>
        <w:t>th</w:t>
      </w:r>
      <w:r w:rsidR="00787FAF" w:rsidRPr="005F577B">
        <w:t xml:space="preserve">, </w:t>
      </w:r>
      <w:r w:rsidR="00832F73" w:rsidRPr="005F577B">
        <w:t>201</w:t>
      </w:r>
      <w:r w:rsidR="00787FAF" w:rsidRPr="005F577B">
        <w:t>9</w:t>
      </w:r>
    </w:p>
    <w:p w14:paraId="3C6869D1" w14:textId="57AC559F" w:rsidR="00E90E49" w:rsidRPr="005F577B" w:rsidRDefault="00E90E49" w:rsidP="00832F73">
      <w:pPr>
        <w:pStyle w:val="3GPPHeader"/>
        <w:spacing w:after="0"/>
        <w:rPr>
          <w:sz w:val="22"/>
        </w:rPr>
      </w:pPr>
      <w:r w:rsidRPr="005F577B">
        <w:rPr>
          <w:sz w:val="22"/>
        </w:rPr>
        <w:t>Agenda Item:</w:t>
      </w:r>
      <w:r w:rsidRPr="005F577B">
        <w:rPr>
          <w:sz w:val="22"/>
        </w:rPr>
        <w:tab/>
      </w:r>
      <w:r w:rsidR="002C6C20" w:rsidRPr="00C437D1">
        <w:rPr>
          <w:sz w:val="22"/>
        </w:rPr>
        <w:t>7.</w:t>
      </w:r>
      <w:r w:rsidR="002403A5" w:rsidRPr="00C437D1">
        <w:rPr>
          <w:sz w:val="22"/>
        </w:rPr>
        <w:t>2</w:t>
      </w:r>
      <w:r w:rsidR="002C6C20" w:rsidRPr="00C437D1">
        <w:rPr>
          <w:sz w:val="22"/>
        </w:rPr>
        <w:t>.</w:t>
      </w:r>
      <w:r w:rsidR="002403A5" w:rsidRPr="00C437D1">
        <w:rPr>
          <w:sz w:val="22"/>
        </w:rPr>
        <w:t>9</w:t>
      </w:r>
      <w:r w:rsidR="002C6C20" w:rsidRPr="00C437D1">
        <w:rPr>
          <w:sz w:val="22"/>
        </w:rPr>
        <w:t>.</w:t>
      </w:r>
      <w:r w:rsidR="004370C6" w:rsidRPr="00C437D1">
        <w:rPr>
          <w:sz w:val="22"/>
        </w:rPr>
        <w:t>3</w:t>
      </w:r>
    </w:p>
    <w:p w14:paraId="0CB055DD" w14:textId="77777777" w:rsidR="00E90E49" w:rsidRPr="005F577B" w:rsidRDefault="003D3C45" w:rsidP="00832F73">
      <w:pPr>
        <w:pStyle w:val="3GPPHeader"/>
        <w:spacing w:after="0"/>
        <w:rPr>
          <w:sz w:val="22"/>
        </w:rPr>
      </w:pPr>
      <w:r w:rsidRPr="005F577B">
        <w:rPr>
          <w:sz w:val="22"/>
        </w:rPr>
        <w:t>Source:</w:t>
      </w:r>
      <w:r w:rsidR="00E90E49" w:rsidRPr="005F577B">
        <w:rPr>
          <w:sz w:val="22"/>
        </w:rPr>
        <w:tab/>
      </w:r>
      <w:r w:rsidR="00F64C2B" w:rsidRPr="005F577B">
        <w:rPr>
          <w:sz w:val="22"/>
        </w:rPr>
        <w:t>Ericsson</w:t>
      </w:r>
    </w:p>
    <w:p w14:paraId="63DAB814" w14:textId="601BDE47" w:rsidR="00E90E49" w:rsidRPr="005F577B" w:rsidRDefault="003D3C45" w:rsidP="00832F73">
      <w:pPr>
        <w:pStyle w:val="3GPPHeader"/>
        <w:spacing w:after="0"/>
        <w:rPr>
          <w:sz w:val="22"/>
        </w:rPr>
      </w:pPr>
      <w:r w:rsidRPr="005F577B">
        <w:rPr>
          <w:sz w:val="22"/>
        </w:rPr>
        <w:t>Title:</w:t>
      </w:r>
      <w:r w:rsidR="00E90E49" w:rsidRPr="005F577B">
        <w:rPr>
          <w:sz w:val="22"/>
        </w:rPr>
        <w:tab/>
      </w:r>
      <w:r w:rsidR="00C437D1">
        <w:rPr>
          <w:sz w:val="22"/>
        </w:rPr>
        <w:t xml:space="preserve">Discussion on </w:t>
      </w:r>
      <w:r w:rsidR="00D9485B" w:rsidRPr="00C437D1">
        <w:rPr>
          <w:sz w:val="22"/>
        </w:rPr>
        <w:t>UE assistance</w:t>
      </w:r>
    </w:p>
    <w:p w14:paraId="58D4CB54" w14:textId="78F16203" w:rsidR="00E90E49" w:rsidRPr="005F577B" w:rsidRDefault="00E90E49" w:rsidP="00832F73">
      <w:pPr>
        <w:pStyle w:val="3GPPHeader"/>
        <w:spacing w:after="0"/>
        <w:rPr>
          <w:sz w:val="22"/>
        </w:rPr>
      </w:pPr>
      <w:r w:rsidRPr="005F577B">
        <w:rPr>
          <w:sz w:val="22"/>
        </w:rPr>
        <w:t>Document for:</w:t>
      </w:r>
      <w:r w:rsidRPr="005F577B">
        <w:rPr>
          <w:sz w:val="22"/>
        </w:rPr>
        <w:tab/>
        <w:t>Discussion</w:t>
      </w:r>
      <w:r w:rsidR="007668F8" w:rsidRPr="005F577B">
        <w:rPr>
          <w:sz w:val="22"/>
        </w:rPr>
        <w:t xml:space="preserve"> and Decision</w:t>
      </w:r>
    </w:p>
    <w:p w14:paraId="09FE4FCF" w14:textId="77777777" w:rsidR="00E90E49" w:rsidRPr="005F577B" w:rsidRDefault="00230D18" w:rsidP="00CE0424">
      <w:pPr>
        <w:pStyle w:val="Heading1"/>
        <w:rPr>
          <w:lang w:val="en-US"/>
        </w:rPr>
      </w:pPr>
      <w:r w:rsidRPr="005F577B">
        <w:rPr>
          <w:lang w:val="en-US"/>
        </w:rPr>
        <w:t>1</w:t>
      </w:r>
      <w:r w:rsidRPr="005F577B">
        <w:rPr>
          <w:lang w:val="en-US"/>
        </w:rPr>
        <w:tab/>
      </w:r>
      <w:r w:rsidR="00E90E49" w:rsidRPr="005F577B">
        <w:rPr>
          <w:lang w:val="en-US"/>
        </w:rPr>
        <w:t>Introduction</w:t>
      </w:r>
    </w:p>
    <w:p w14:paraId="69171F37" w14:textId="41AF3DDB" w:rsidR="00B57FDA" w:rsidRPr="00C437D1" w:rsidRDefault="009D577C" w:rsidP="000672F6">
      <w:pPr>
        <w:pStyle w:val="BodyText"/>
        <w:rPr>
          <w:rFonts w:cs="Arial"/>
        </w:rPr>
      </w:pPr>
      <w:r w:rsidRPr="00C437D1">
        <w:rPr>
          <w:rFonts w:cs="Arial"/>
        </w:rPr>
        <w:t xml:space="preserve">In this document, we discuss UE assistance </w:t>
      </w:r>
      <w:r w:rsidR="007C77E8">
        <w:rPr>
          <w:rFonts w:cs="Arial"/>
        </w:rPr>
        <w:t xml:space="preserve">information </w:t>
      </w:r>
      <w:r w:rsidRPr="00C437D1">
        <w:rPr>
          <w:rFonts w:cs="Arial"/>
        </w:rPr>
        <w:t>aspect</w:t>
      </w:r>
      <w:r w:rsidR="00C437D1">
        <w:rPr>
          <w:rFonts w:cs="Arial"/>
        </w:rPr>
        <w:t>s</w:t>
      </w:r>
      <w:r w:rsidRPr="00C437D1">
        <w:rPr>
          <w:rFonts w:cs="Arial"/>
        </w:rPr>
        <w:t xml:space="preserve"> related to configuration switching</w:t>
      </w:r>
      <w:r w:rsidR="00C437D1">
        <w:rPr>
          <w:rFonts w:cs="Arial"/>
        </w:rPr>
        <w:t xml:space="preserve"> and UL operation</w:t>
      </w:r>
      <w:r w:rsidRPr="00C437D1">
        <w:rPr>
          <w:rFonts w:cs="Arial"/>
        </w:rPr>
        <w:t xml:space="preserve"> which could provide </w:t>
      </w:r>
      <w:r w:rsidR="00C437D1">
        <w:rPr>
          <w:rFonts w:cs="Arial"/>
        </w:rPr>
        <w:t xml:space="preserve">UE </w:t>
      </w:r>
      <w:r w:rsidRPr="00C437D1">
        <w:rPr>
          <w:rFonts w:cs="Arial"/>
        </w:rPr>
        <w:t xml:space="preserve">power saving. </w:t>
      </w:r>
    </w:p>
    <w:p w14:paraId="332D7047" w14:textId="1F2348CA" w:rsidR="000378A9" w:rsidRDefault="00230D18" w:rsidP="000378A9">
      <w:pPr>
        <w:pStyle w:val="Heading1"/>
        <w:rPr>
          <w:lang w:val="en-US"/>
        </w:rPr>
      </w:pPr>
      <w:bookmarkStart w:id="0" w:name="_Ref178064866"/>
      <w:r w:rsidRPr="005F577B">
        <w:rPr>
          <w:lang w:val="en-US"/>
        </w:rPr>
        <w:t>2</w:t>
      </w:r>
      <w:r w:rsidRPr="005F577B">
        <w:rPr>
          <w:lang w:val="en-US"/>
        </w:rPr>
        <w:tab/>
      </w:r>
      <w:bookmarkEnd w:id="0"/>
      <w:r w:rsidR="00333D84">
        <w:rPr>
          <w:lang w:val="en-US"/>
        </w:rPr>
        <w:t xml:space="preserve">UE assistance information </w:t>
      </w:r>
      <w:r w:rsidR="00545390">
        <w:rPr>
          <w:lang w:val="en-US"/>
        </w:rPr>
        <w:t>general discussion</w:t>
      </w:r>
    </w:p>
    <w:p w14:paraId="15287CF3" w14:textId="5EE02F62" w:rsidR="002C4D71" w:rsidRPr="00C437D1" w:rsidRDefault="008834F1" w:rsidP="004D56F5">
      <w:pPr>
        <w:jc w:val="both"/>
        <w:rPr>
          <w:rFonts w:ascii="Arial" w:hAnsi="Arial" w:cs="Arial"/>
          <w:lang w:eastAsia="ja-JP"/>
        </w:rPr>
      </w:pPr>
      <w:r w:rsidRPr="00C437D1">
        <w:rPr>
          <w:rFonts w:ascii="Arial" w:hAnsi="Arial" w:cs="Arial"/>
          <w:lang w:eastAsia="ja-JP"/>
        </w:rPr>
        <w:t>Several proposals have been proposed by companies regarding the UE assistance information</w:t>
      </w:r>
      <w:r w:rsidR="00E4440D" w:rsidRPr="00C437D1">
        <w:rPr>
          <w:rFonts w:ascii="Arial" w:hAnsi="Arial" w:cs="Arial"/>
          <w:lang w:eastAsia="ja-JP"/>
        </w:rPr>
        <w:t xml:space="preserve"> for UE power savings</w:t>
      </w:r>
      <w:r w:rsidR="00333D84" w:rsidRPr="00C437D1">
        <w:rPr>
          <w:rFonts w:ascii="Arial" w:hAnsi="Arial" w:cs="Arial"/>
          <w:lang w:eastAsia="ja-JP"/>
        </w:rPr>
        <w:t xml:space="preserve"> particularly regarding the DL operation</w:t>
      </w:r>
      <w:r w:rsidRPr="00C437D1">
        <w:rPr>
          <w:rFonts w:ascii="Arial" w:hAnsi="Arial" w:cs="Arial"/>
          <w:lang w:eastAsia="ja-JP"/>
        </w:rPr>
        <w:t xml:space="preserve">. Some information including the UE preferred BWP configuration and change request, preferred TDRA configuration; UE-initiated </w:t>
      </w:r>
      <w:proofErr w:type="spellStart"/>
      <w:r w:rsidRPr="00C437D1">
        <w:rPr>
          <w:rFonts w:ascii="Arial" w:hAnsi="Arial" w:cs="Arial"/>
          <w:lang w:eastAsia="ja-JP"/>
        </w:rPr>
        <w:t>SCell</w:t>
      </w:r>
      <w:proofErr w:type="spellEnd"/>
      <w:r w:rsidRPr="00C437D1">
        <w:rPr>
          <w:rFonts w:ascii="Arial" w:hAnsi="Arial" w:cs="Arial"/>
          <w:lang w:eastAsia="ja-JP"/>
        </w:rPr>
        <w:t xml:space="preserve"> (de)activation. </w:t>
      </w:r>
      <w:r w:rsidR="00C437D1">
        <w:rPr>
          <w:rFonts w:ascii="Arial" w:hAnsi="Arial" w:cs="Arial"/>
          <w:lang w:eastAsia="ja-JP"/>
        </w:rPr>
        <w:t>Scheduling using such preferred configurations however impacts</w:t>
      </w:r>
      <w:r w:rsidRPr="00C437D1">
        <w:rPr>
          <w:rFonts w:ascii="Arial" w:hAnsi="Arial" w:cs="Arial"/>
          <w:lang w:eastAsia="ja-JP"/>
        </w:rPr>
        <w:t xml:space="preserve"> </w:t>
      </w:r>
      <w:r w:rsidR="00C437D1">
        <w:rPr>
          <w:rFonts w:ascii="Arial" w:hAnsi="Arial" w:cs="Arial"/>
          <w:lang w:eastAsia="ja-JP"/>
        </w:rPr>
        <w:t>NW</w:t>
      </w:r>
      <w:r w:rsidRPr="00C437D1">
        <w:rPr>
          <w:rFonts w:ascii="Arial" w:hAnsi="Arial" w:cs="Arial"/>
          <w:lang w:eastAsia="ja-JP"/>
        </w:rPr>
        <w:t xml:space="preserve"> scheduling flexibility.</w:t>
      </w:r>
      <w:r w:rsidR="00855FE7" w:rsidRPr="00C437D1">
        <w:rPr>
          <w:rFonts w:ascii="Arial" w:hAnsi="Arial" w:cs="Arial"/>
          <w:lang w:eastAsia="ja-JP"/>
        </w:rPr>
        <w:t xml:space="preserve"> Indeed, it is the benefit of the NW that the UE is as power efficient as possible, however, the NW </w:t>
      </w:r>
      <w:r w:rsidR="002C4D71" w:rsidRPr="00C437D1">
        <w:rPr>
          <w:rFonts w:ascii="Arial" w:hAnsi="Arial" w:cs="Arial"/>
          <w:lang w:eastAsia="ja-JP"/>
        </w:rPr>
        <w:t>must</w:t>
      </w:r>
      <w:r w:rsidR="00855FE7" w:rsidRPr="00C437D1">
        <w:rPr>
          <w:rFonts w:ascii="Arial" w:hAnsi="Arial" w:cs="Arial"/>
          <w:lang w:eastAsia="ja-JP"/>
        </w:rPr>
        <w:t xml:space="preserve"> consider multiple UEs while assigning the resources</w:t>
      </w:r>
      <w:r w:rsidR="00F57ACF" w:rsidRPr="00C437D1">
        <w:rPr>
          <w:rFonts w:ascii="Arial" w:hAnsi="Arial" w:cs="Arial"/>
          <w:lang w:eastAsia="ja-JP"/>
        </w:rPr>
        <w:t xml:space="preserve">. In many cases, NW has </w:t>
      </w:r>
      <w:r w:rsidR="002C4D71" w:rsidRPr="00C437D1">
        <w:rPr>
          <w:rFonts w:ascii="Arial" w:hAnsi="Arial" w:cs="Arial"/>
          <w:lang w:eastAsia="ja-JP"/>
        </w:rPr>
        <w:t>enough</w:t>
      </w:r>
      <w:r w:rsidR="00F57ACF" w:rsidRPr="00C437D1">
        <w:rPr>
          <w:rFonts w:ascii="Arial" w:hAnsi="Arial" w:cs="Arial"/>
          <w:lang w:eastAsia="ja-JP"/>
        </w:rPr>
        <w:t xml:space="preserve"> information to </w:t>
      </w:r>
      <w:r w:rsidR="002C4D71" w:rsidRPr="00C437D1">
        <w:rPr>
          <w:rFonts w:ascii="Arial" w:hAnsi="Arial" w:cs="Arial"/>
          <w:lang w:eastAsia="ja-JP"/>
        </w:rPr>
        <w:t>deliver both QoS as well as power efficiency to the UE.</w:t>
      </w:r>
    </w:p>
    <w:p w14:paraId="339C6DE7" w14:textId="1B6D3E1A" w:rsidR="003C08A1" w:rsidRPr="00C437D1" w:rsidRDefault="008834F1" w:rsidP="004D56F5">
      <w:pPr>
        <w:jc w:val="both"/>
        <w:rPr>
          <w:rFonts w:ascii="Arial" w:hAnsi="Arial" w:cs="Arial"/>
          <w:lang w:eastAsia="ja-JP"/>
        </w:rPr>
      </w:pPr>
      <w:r w:rsidRPr="00C437D1">
        <w:rPr>
          <w:rFonts w:ascii="Arial" w:hAnsi="Arial" w:cs="Arial"/>
          <w:lang w:eastAsia="ja-JP"/>
        </w:rPr>
        <w:t xml:space="preserve">On top of that, frequent </w:t>
      </w:r>
      <w:r w:rsidR="00145100" w:rsidRPr="00C437D1">
        <w:rPr>
          <w:rFonts w:ascii="Arial" w:hAnsi="Arial" w:cs="Arial"/>
          <w:lang w:eastAsia="ja-JP"/>
        </w:rPr>
        <w:t xml:space="preserve">transmission of UE </w:t>
      </w:r>
      <w:r w:rsidRPr="00C437D1">
        <w:rPr>
          <w:rFonts w:ascii="Arial" w:hAnsi="Arial" w:cs="Arial"/>
          <w:lang w:eastAsia="ja-JP"/>
        </w:rPr>
        <w:t xml:space="preserve">assistance requires more overhead from the UE side and potentially increases the UL power consumption. Therefore, it is important that the assistance information provided by the UE is compact and proven to be useful for </w:t>
      </w:r>
      <w:r w:rsidR="002C4D71" w:rsidRPr="00C437D1">
        <w:rPr>
          <w:rFonts w:ascii="Arial" w:hAnsi="Arial" w:cs="Arial"/>
          <w:lang w:eastAsia="ja-JP"/>
        </w:rPr>
        <w:t xml:space="preserve">both the UE and the </w:t>
      </w:r>
      <w:r w:rsidRPr="00C437D1">
        <w:rPr>
          <w:rFonts w:ascii="Arial" w:hAnsi="Arial" w:cs="Arial"/>
          <w:lang w:eastAsia="ja-JP"/>
        </w:rPr>
        <w:t>NW.</w:t>
      </w:r>
      <w:r w:rsidR="002C4D71" w:rsidRPr="00C437D1">
        <w:rPr>
          <w:rFonts w:ascii="Arial" w:hAnsi="Arial" w:cs="Arial"/>
          <w:lang w:eastAsia="ja-JP"/>
        </w:rPr>
        <w:t xml:space="preserve"> In another word, it should be information about UE activities that the NW </w:t>
      </w:r>
      <w:r w:rsidR="00C437D1">
        <w:rPr>
          <w:rFonts w:ascii="Arial" w:hAnsi="Arial" w:cs="Arial"/>
          <w:lang w:eastAsia="ja-JP"/>
        </w:rPr>
        <w:t>cannot derive on its own</w:t>
      </w:r>
      <w:r w:rsidR="002C4D71" w:rsidRPr="00C437D1">
        <w:rPr>
          <w:rFonts w:ascii="Arial" w:hAnsi="Arial" w:cs="Arial"/>
          <w:lang w:eastAsia="ja-JP"/>
        </w:rPr>
        <w:t>.</w:t>
      </w:r>
    </w:p>
    <w:p w14:paraId="71EE4795" w14:textId="77777777" w:rsidR="005C2280" w:rsidRPr="00C437D1" w:rsidRDefault="005C2280" w:rsidP="005C2280">
      <w:pPr>
        <w:jc w:val="both"/>
        <w:rPr>
          <w:rFonts w:ascii="Arial" w:hAnsi="Arial" w:cs="Arial"/>
          <w:lang w:eastAsia="ja-JP"/>
        </w:rPr>
      </w:pPr>
      <w:r w:rsidRPr="00C437D1">
        <w:rPr>
          <w:rFonts w:ascii="Arial" w:hAnsi="Arial" w:cs="Arial"/>
          <w:lang w:eastAsia="ja-JP"/>
        </w:rPr>
        <w:t xml:space="preserve">In the current standard, several UE assistance information such as the UE capability report already exist which can also be updated in </w:t>
      </w:r>
      <w:proofErr w:type="spellStart"/>
      <w:r w:rsidRPr="00C437D1">
        <w:rPr>
          <w:rFonts w:ascii="Arial" w:hAnsi="Arial" w:cs="Arial"/>
          <w:lang w:eastAsia="ja-JP"/>
        </w:rPr>
        <w:t>RRC_Inactive</w:t>
      </w:r>
      <w:proofErr w:type="spellEnd"/>
      <w:r w:rsidRPr="00C437D1">
        <w:rPr>
          <w:rFonts w:ascii="Arial" w:hAnsi="Arial" w:cs="Arial"/>
          <w:lang w:eastAsia="ja-JP"/>
        </w:rPr>
        <w:t>/Idle mode. UE capability report can provide valuable information about the UE, e.g. the number of antennas, frequency, bandwidth and so on. Because the UE can update the capability report about these items during the Idle/inactive parts, it is not clear if additional UE assistance information is needed for these aspects.</w:t>
      </w:r>
    </w:p>
    <w:p w14:paraId="433A9E70" w14:textId="41C6AF97" w:rsidR="008834F1" w:rsidRPr="00C437D1" w:rsidRDefault="009F1771" w:rsidP="004D56F5">
      <w:pPr>
        <w:pStyle w:val="Observation"/>
        <w:rPr>
          <w:rFonts w:cs="Arial"/>
        </w:rPr>
      </w:pPr>
      <w:bookmarkStart w:id="1" w:name="_Toc5022906"/>
      <w:bookmarkStart w:id="2" w:name="_Toc5133176"/>
      <w:bookmarkEnd w:id="1"/>
      <w:r w:rsidRPr="00C437D1">
        <w:rPr>
          <w:rFonts w:cs="Arial"/>
        </w:rPr>
        <w:t>Frequent</w:t>
      </w:r>
      <w:r w:rsidR="00694AEA" w:rsidRPr="00C437D1">
        <w:rPr>
          <w:rFonts w:cs="Arial"/>
        </w:rPr>
        <w:t xml:space="preserve"> UE assistance information might increase the UE power consumption.</w:t>
      </w:r>
      <w:bookmarkEnd w:id="2"/>
    </w:p>
    <w:p w14:paraId="54E2BDA9" w14:textId="120BABA9" w:rsidR="0057414D" w:rsidRPr="00C437D1" w:rsidRDefault="00812EF2" w:rsidP="0057414D">
      <w:pPr>
        <w:pStyle w:val="Proposal"/>
        <w:rPr>
          <w:rFonts w:cs="Arial"/>
        </w:rPr>
      </w:pPr>
      <w:bookmarkStart w:id="3" w:name="_Toc5133179"/>
      <w:r w:rsidRPr="00C437D1">
        <w:rPr>
          <w:rFonts w:cs="Arial"/>
        </w:rPr>
        <w:t xml:space="preserve">The assistance information provided by the UE should be </w:t>
      </w:r>
      <w:r w:rsidR="009F1771" w:rsidRPr="00C437D1">
        <w:rPr>
          <w:rFonts w:cs="Arial"/>
        </w:rPr>
        <w:t>limited to the information that the NW cannot have</w:t>
      </w:r>
      <w:r w:rsidR="00F8433B" w:rsidRPr="00C437D1">
        <w:rPr>
          <w:rFonts w:cs="Arial"/>
        </w:rPr>
        <w:t>.</w:t>
      </w:r>
      <w:bookmarkEnd w:id="3"/>
    </w:p>
    <w:p w14:paraId="4AD10968" w14:textId="77777777" w:rsidR="008834F1" w:rsidRPr="00C437D1" w:rsidRDefault="008834F1" w:rsidP="004D56F5">
      <w:pPr>
        <w:jc w:val="both"/>
        <w:rPr>
          <w:rFonts w:ascii="Arial" w:hAnsi="Arial" w:cs="Arial"/>
          <w:lang w:eastAsia="ja-JP"/>
        </w:rPr>
      </w:pPr>
    </w:p>
    <w:p w14:paraId="389D94EC" w14:textId="413BDC88" w:rsidR="004F503E" w:rsidRPr="00C437D1" w:rsidRDefault="004F503E" w:rsidP="004F503E">
      <w:pPr>
        <w:jc w:val="both"/>
        <w:rPr>
          <w:rFonts w:ascii="Arial" w:hAnsi="Arial" w:cs="Arial"/>
          <w:lang w:eastAsia="ja-JP"/>
        </w:rPr>
      </w:pPr>
      <w:r w:rsidRPr="00C437D1">
        <w:rPr>
          <w:rFonts w:ascii="Arial" w:hAnsi="Arial" w:cs="Arial"/>
          <w:lang w:eastAsia="ja-JP"/>
        </w:rPr>
        <w:t>Another existing UE assistance information that is existing is the overheating status and delay budget report. This is interesting because it consists of several operation related to configurations that are tied with power saving, e.g. number of CC</w:t>
      </w:r>
      <w:r w:rsidR="00C437D1">
        <w:rPr>
          <w:rFonts w:ascii="Arial" w:hAnsi="Arial" w:cs="Arial"/>
          <w:lang w:eastAsia="ja-JP"/>
        </w:rPr>
        <w:t>s</w:t>
      </w:r>
      <w:r w:rsidRPr="00C437D1">
        <w:rPr>
          <w:rFonts w:ascii="Arial" w:hAnsi="Arial" w:cs="Arial"/>
          <w:lang w:eastAsia="ja-JP"/>
        </w:rPr>
        <w:t xml:space="preserve">, CDRX cycle length, maximum aggregated BW, and maximum number of MIMO layers. Although it is not </w:t>
      </w:r>
      <w:r w:rsidR="00682904">
        <w:rPr>
          <w:rFonts w:ascii="Arial" w:hAnsi="Arial" w:cs="Arial"/>
          <w:lang w:eastAsia="ja-JP"/>
        </w:rPr>
        <w:t>desirable</w:t>
      </w:r>
      <w:r w:rsidRPr="00C437D1">
        <w:rPr>
          <w:rFonts w:ascii="Arial" w:hAnsi="Arial" w:cs="Arial"/>
          <w:lang w:eastAsia="ja-JP"/>
        </w:rPr>
        <w:t xml:space="preserve"> to </w:t>
      </w:r>
      <w:r w:rsidR="00C437D1">
        <w:rPr>
          <w:rFonts w:ascii="Arial" w:hAnsi="Arial" w:cs="Arial"/>
          <w:lang w:eastAsia="ja-JP"/>
        </w:rPr>
        <w:t>derive</w:t>
      </w:r>
      <w:r w:rsidRPr="00C437D1">
        <w:rPr>
          <w:rFonts w:ascii="Arial" w:hAnsi="Arial" w:cs="Arial"/>
          <w:lang w:eastAsia="ja-JP"/>
        </w:rPr>
        <w:t xml:space="preserve"> the configuration for power saving directly from this information (i.e. NW needs to act differently between the overheating and power saving information), </w:t>
      </w:r>
      <w:r w:rsidR="00682904" w:rsidRPr="00C437D1">
        <w:rPr>
          <w:rFonts w:ascii="Arial" w:hAnsi="Arial" w:cs="Arial"/>
          <w:lang w:eastAsia="ja-JP"/>
        </w:rPr>
        <w:t>there</w:t>
      </w:r>
      <w:r w:rsidRPr="00C437D1">
        <w:rPr>
          <w:rFonts w:ascii="Arial" w:hAnsi="Arial" w:cs="Arial"/>
          <w:lang w:eastAsia="ja-JP"/>
        </w:rPr>
        <w:t xml:space="preserve"> is L2 based information that already consists the power-related switching command. Thus, considering the expertise and foresight, this kind of information and its related adaptation should be discussed by RAN2. </w:t>
      </w:r>
    </w:p>
    <w:p w14:paraId="1067017F" w14:textId="77777777" w:rsidR="004F503E" w:rsidRPr="00C437D1" w:rsidRDefault="004F503E" w:rsidP="004F503E">
      <w:pPr>
        <w:pStyle w:val="Proposal"/>
        <w:rPr>
          <w:rFonts w:cs="Arial"/>
        </w:rPr>
      </w:pPr>
      <w:bookmarkStart w:id="4" w:name="_Toc5133180"/>
      <w:r w:rsidRPr="00C437D1">
        <w:rPr>
          <w:rFonts w:cs="Arial"/>
        </w:rPr>
        <w:t>The configuration of UE assistance information as well as its need in UE power saving should be discussed by RAN2.</w:t>
      </w:r>
      <w:bookmarkEnd w:id="4"/>
    </w:p>
    <w:p w14:paraId="55889ACA" w14:textId="77777777" w:rsidR="004F503E" w:rsidRDefault="004F503E" w:rsidP="004D56F5">
      <w:pPr>
        <w:jc w:val="both"/>
        <w:rPr>
          <w:lang w:eastAsia="ja-JP"/>
        </w:rPr>
      </w:pPr>
    </w:p>
    <w:p w14:paraId="4C461B99" w14:textId="77777777" w:rsidR="004F503E" w:rsidRDefault="004F503E" w:rsidP="004D56F5">
      <w:pPr>
        <w:jc w:val="both"/>
        <w:rPr>
          <w:lang w:eastAsia="ja-JP"/>
        </w:rPr>
      </w:pPr>
    </w:p>
    <w:p w14:paraId="5B645DC4" w14:textId="07BB9DCB" w:rsidR="00545390" w:rsidRDefault="00545390" w:rsidP="00545390">
      <w:pPr>
        <w:pStyle w:val="Heading1"/>
        <w:rPr>
          <w:lang w:val="en-US"/>
        </w:rPr>
      </w:pPr>
      <w:r>
        <w:rPr>
          <w:lang w:val="en-US"/>
        </w:rPr>
        <w:t>3</w:t>
      </w:r>
      <w:r w:rsidRPr="005F577B">
        <w:rPr>
          <w:lang w:val="en-US"/>
        </w:rPr>
        <w:tab/>
      </w:r>
      <w:r>
        <w:rPr>
          <w:lang w:val="en-US"/>
        </w:rPr>
        <w:t xml:space="preserve">UE assistance information </w:t>
      </w:r>
      <w:r w:rsidR="00B57FDA">
        <w:rPr>
          <w:lang w:val="en-US"/>
        </w:rPr>
        <w:t>for UL operation</w:t>
      </w:r>
    </w:p>
    <w:p w14:paraId="0921C234" w14:textId="74403F83" w:rsidR="00545390" w:rsidRPr="00C437D1" w:rsidRDefault="00545390" w:rsidP="004D56F5">
      <w:pPr>
        <w:jc w:val="both"/>
        <w:rPr>
          <w:rFonts w:ascii="Arial" w:hAnsi="Arial" w:cs="Arial"/>
          <w:lang w:eastAsia="ja-JP"/>
        </w:rPr>
      </w:pPr>
      <w:r w:rsidRPr="00C437D1">
        <w:rPr>
          <w:rFonts w:ascii="Arial" w:hAnsi="Arial" w:cs="Arial"/>
          <w:lang w:eastAsia="ja-JP"/>
        </w:rPr>
        <w:t xml:space="preserve">While UE assistance information for the DL </w:t>
      </w:r>
      <w:r w:rsidR="00682904">
        <w:rPr>
          <w:rFonts w:ascii="Arial" w:hAnsi="Arial" w:cs="Arial"/>
          <w:lang w:eastAsia="ja-JP"/>
        </w:rPr>
        <w:t>may seem</w:t>
      </w:r>
      <w:r w:rsidR="007F1D34" w:rsidRPr="00C437D1">
        <w:rPr>
          <w:rFonts w:ascii="Arial" w:hAnsi="Arial" w:cs="Arial"/>
          <w:lang w:eastAsia="ja-JP"/>
        </w:rPr>
        <w:t xml:space="preserve"> </w:t>
      </w:r>
      <w:r w:rsidR="00682904">
        <w:rPr>
          <w:rFonts w:ascii="Arial" w:hAnsi="Arial" w:cs="Arial"/>
          <w:lang w:eastAsia="ja-JP"/>
        </w:rPr>
        <w:t xml:space="preserve">strictly not </w:t>
      </w:r>
      <w:r w:rsidR="007F1D34" w:rsidRPr="00C437D1">
        <w:rPr>
          <w:rFonts w:ascii="Arial" w:hAnsi="Arial" w:cs="Arial"/>
          <w:lang w:eastAsia="ja-JP"/>
        </w:rPr>
        <w:t xml:space="preserve">necessary, UE assistance information about the UL operation </w:t>
      </w:r>
      <w:r w:rsidR="00682904">
        <w:rPr>
          <w:rFonts w:ascii="Arial" w:hAnsi="Arial" w:cs="Arial"/>
          <w:lang w:eastAsia="ja-JP"/>
        </w:rPr>
        <w:t xml:space="preserve">e.g. UL traffic </w:t>
      </w:r>
      <w:r w:rsidR="007F1D34" w:rsidRPr="00C437D1">
        <w:rPr>
          <w:rFonts w:ascii="Arial" w:hAnsi="Arial" w:cs="Arial"/>
          <w:lang w:eastAsia="ja-JP"/>
        </w:rPr>
        <w:t>can be useful in some cases</w:t>
      </w:r>
      <w:r w:rsidR="00682904">
        <w:rPr>
          <w:rFonts w:ascii="Arial" w:hAnsi="Arial" w:cs="Arial"/>
          <w:lang w:eastAsia="ja-JP"/>
        </w:rPr>
        <w:t xml:space="preserve"> as discussed below</w:t>
      </w:r>
      <w:r w:rsidR="007F1D34" w:rsidRPr="00C437D1">
        <w:rPr>
          <w:rFonts w:ascii="Arial" w:hAnsi="Arial" w:cs="Arial"/>
          <w:lang w:eastAsia="ja-JP"/>
        </w:rPr>
        <w:t>.</w:t>
      </w:r>
      <w:r w:rsidR="00540BE5" w:rsidRPr="00C437D1">
        <w:rPr>
          <w:rFonts w:ascii="Arial" w:hAnsi="Arial" w:cs="Arial"/>
          <w:lang w:eastAsia="ja-JP"/>
        </w:rPr>
        <w:t xml:space="preserve"> </w:t>
      </w:r>
    </w:p>
    <w:p w14:paraId="669C4434" w14:textId="26E88333" w:rsidR="00862BDD" w:rsidRPr="00C437D1" w:rsidRDefault="003F652F" w:rsidP="004D56F5">
      <w:pPr>
        <w:jc w:val="both"/>
        <w:rPr>
          <w:rFonts w:ascii="Arial" w:hAnsi="Arial" w:cs="Arial"/>
          <w:lang w:eastAsia="ja-JP"/>
        </w:rPr>
      </w:pPr>
      <w:r w:rsidRPr="00C437D1">
        <w:rPr>
          <w:rFonts w:ascii="Arial" w:hAnsi="Arial" w:cs="Arial"/>
          <w:lang w:eastAsia="ja-JP"/>
        </w:rPr>
        <w:t>Related</w:t>
      </w:r>
      <w:r w:rsidR="00E96B10" w:rsidRPr="00C437D1">
        <w:rPr>
          <w:rFonts w:ascii="Arial" w:hAnsi="Arial" w:cs="Arial"/>
          <w:lang w:eastAsia="ja-JP"/>
        </w:rPr>
        <w:t xml:space="preserve"> to the traffic, </w:t>
      </w:r>
      <w:r w:rsidR="002C4048" w:rsidRPr="00C437D1">
        <w:rPr>
          <w:rFonts w:ascii="Arial" w:hAnsi="Arial" w:cs="Arial"/>
          <w:lang w:eastAsia="ja-JP"/>
        </w:rPr>
        <w:t xml:space="preserve">the NW can have some knowledge </w:t>
      </w:r>
      <w:r w:rsidR="00682904">
        <w:rPr>
          <w:rFonts w:ascii="Arial" w:hAnsi="Arial" w:cs="Arial"/>
          <w:lang w:eastAsia="ja-JP"/>
        </w:rPr>
        <w:t xml:space="preserve">for downlink </w:t>
      </w:r>
      <w:r w:rsidR="002C4048" w:rsidRPr="00C437D1">
        <w:rPr>
          <w:rFonts w:ascii="Arial" w:hAnsi="Arial" w:cs="Arial"/>
          <w:lang w:eastAsia="ja-JP"/>
        </w:rPr>
        <w:t xml:space="preserve">e.g. based on its </w:t>
      </w:r>
      <w:r w:rsidR="00057B37" w:rsidRPr="00C437D1">
        <w:rPr>
          <w:rFonts w:ascii="Arial" w:hAnsi="Arial" w:cs="Arial"/>
          <w:lang w:eastAsia="ja-JP"/>
        </w:rPr>
        <w:t>DL buffer status</w:t>
      </w:r>
      <w:r w:rsidR="00682904">
        <w:rPr>
          <w:rFonts w:ascii="Arial" w:hAnsi="Arial" w:cs="Arial"/>
          <w:lang w:eastAsia="ja-JP"/>
        </w:rPr>
        <w:t>;</w:t>
      </w:r>
      <w:r w:rsidR="00057B37" w:rsidRPr="00C437D1">
        <w:rPr>
          <w:rFonts w:ascii="Arial" w:hAnsi="Arial" w:cs="Arial"/>
          <w:lang w:eastAsia="ja-JP"/>
        </w:rPr>
        <w:t xml:space="preserve"> </w:t>
      </w:r>
      <w:r w:rsidR="003071A5" w:rsidRPr="00C437D1">
        <w:rPr>
          <w:rFonts w:ascii="Arial" w:hAnsi="Arial" w:cs="Arial"/>
          <w:lang w:eastAsia="ja-JP"/>
        </w:rPr>
        <w:t xml:space="preserve">for the UL part, the NW </w:t>
      </w:r>
      <w:r w:rsidR="00682904" w:rsidRPr="00C437D1">
        <w:rPr>
          <w:rFonts w:ascii="Arial" w:hAnsi="Arial" w:cs="Arial"/>
          <w:lang w:eastAsia="ja-JP"/>
        </w:rPr>
        <w:t>must</w:t>
      </w:r>
      <w:r w:rsidR="003071A5" w:rsidRPr="00C437D1">
        <w:rPr>
          <w:rFonts w:ascii="Arial" w:hAnsi="Arial" w:cs="Arial"/>
          <w:lang w:eastAsia="ja-JP"/>
        </w:rPr>
        <w:t xml:space="preserve"> rely on </w:t>
      </w:r>
      <w:r w:rsidR="00AD61E6" w:rsidRPr="00C437D1">
        <w:rPr>
          <w:rFonts w:ascii="Arial" w:hAnsi="Arial" w:cs="Arial"/>
          <w:lang w:eastAsia="ja-JP"/>
        </w:rPr>
        <w:t>the UE assistance information</w:t>
      </w:r>
      <w:r w:rsidR="00E42790" w:rsidRPr="00C437D1">
        <w:rPr>
          <w:rFonts w:ascii="Arial" w:hAnsi="Arial" w:cs="Arial"/>
          <w:lang w:eastAsia="ja-JP"/>
        </w:rPr>
        <w:t>, e.g. BSR</w:t>
      </w:r>
      <w:r w:rsidR="00AD61E6" w:rsidRPr="00C437D1">
        <w:rPr>
          <w:rFonts w:ascii="Arial" w:hAnsi="Arial" w:cs="Arial"/>
          <w:lang w:eastAsia="ja-JP"/>
        </w:rPr>
        <w:t>.</w:t>
      </w:r>
      <w:r w:rsidR="00C243A0" w:rsidRPr="00C437D1">
        <w:rPr>
          <w:rFonts w:ascii="Arial" w:hAnsi="Arial" w:cs="Arial"/>
          <w:lang w:eastAsia="ja-JP"/>
        </w:rPr>
        <w:t xml:space="preserve"> This </w:t>
      </w:r>
      <w:r w:rsidR="00DF3664" w:rsidRPr="00C437D1">
        <w:rPr>
          <w:rFonts w:ascii="Arial" w:hAnsi="Arial" w:cs="Arial"/>
          <w:lang w:eastAsia="ja-JP"/>
        </w:rPr>
        <w:t xml:space="preserve">is </w:t>
      </w:r>
      <w:r w:rsidR="00C243A0" w:rsidRPr="00C437D1">
        <w:rPr>
          <w:rFonts w:ascii="Arial" w:hAnsi="Arial" w:cs="Arial"/>
          <w:lang w:eastAsia="ja-JP"/>
        </w:rPr>
        <w:t xml:space="preserve">because the UE has better knowledge on the </w:t>
      </w:r>
      <w:r w:rsidR="0062098E" w:rsidRPr="00C437D1">
        <w:rPr>
          <w:rFonts w:ascii="Arial" w:hAnsi="Arial" w:cs="Arial"/>
          <w:lang w:eastAsia="ja-JP"/>
        </w:rPr>
        <w:t xml:space="preserve">current </w:t>
      </w:r>
      <w:r w:rsidR="00C243A0" w:rsidRPr="00C437D1">
        <w:rPr>
          <w:rFonts w:ascii="Arial" w:hAnsi="Arial" w:cs="Arial"/>
          <w:lang w:eastAsia="ja-JP"/>
        </w:rPr>
        <w:t>traffic</w:t>
      </w:r>
      <w:r w:rsidR="00D94235" w:rsidRPr="00C437D1">
        <w:rPr>
          <w:rFonts w:ascii="Arial" w:hAnsi="Arial" w:cs="Arial"/>
          <w:lang w:eastAsia="ja-JP"/>
        </w:rPr>
        <w:t xml:space="preserve"> and general understanding on how the traffic will evolve over certain </w:t>
      </w:r>
      <w:r w:rsidR="00DF3664" w:rsidRPr="00C437D1">
        <w:rPr>
          <w:rFonts w:ascii="Arial" w:hAnsi="Arial" w:cs="Arial"/>
          <w:lang w:eastAsia="ja-JP"/>
        </w:rPr>
        <w:t>period</w:t>
      </w:r>
      <w:r w:rsidR="00D94235" w:rsidRPr="00C437D1">
        <w:rPr>
          <w:rFonts w:ascii="Arial" w:hAnsi="Arial" w:cs="Arial"/>
          <w:lang w:eastAsia="ja-JP"/>
        </w:rPr>
        <w:t xml:space="preserve">, e.g. based on the </w:t>
      </w:r>
      <w:r w:rsidR="004F78D9" w:rsidRPr="00C437D1">
        <w:rPr>
          <w:rFonts w:ascii="Arial" w:hAnsi="Arial" w:cs="Arial"/>
          <w:lang w:eastAsia="ja-JP"/>
        </w:rPr>
        <w:t>running applications.</w:t>
      </w:r>
    </w:p>
    <w:p w14:paraId="0EE4D4B6" w14:textId="374B1D6C" w:rsidR="00D67444" w:rsidRPr="00C437D1" w:rsidRDefault="006D5992" w:rsidP="004D56F5">
      <w:pPr>
        <w:jc w:val="both"/>
        <w:rPr>
          <w:rFonts w:ascii="Arial" w:hAnsi="Arial" w:cs="Arial"/>
          <w:lang w:eastAsia="ja-JP"/>
        </w:rPr>
      </w:pPr>
      <w:r w:rsidRPr="00C437D1">
        <w:rPr>
          <w:rFonts w:ascii="Arial" w:hAnsi="Arial" w:cs="Arial"/>
          <w:lang w:eastAsia="ja-JP"/>
        </w:rPr>
        <w:t xml:space="preserve">While </w:t>
      </w:r>
      <w:r w:rsidR="00E42790" w:rsidRPr="00C437D1">
        <w:rPr>
          <w:rFonts w:ascii="Arial" w:hAnsi="Arial" w:cs="Arial"/>
          <w:lang w:eastAsia="ja-JP"/>
        </w:rPr>
        <w:t>BSR</w:t>
      </w:r>
      <w:r w:rsidRPr="00C437D1">
        <w:rPr>
          <w:rFonts w:ascii="Arial" w:hAnsi="Arial" w:cs="Arial"/>
          <w:lang w:eastAsia="ja-JP"/>
        </w:rPr>
        <w:t xml:space="preserve"> </w:t>
      </w:r>
      <w:r w:rsidR="009424D1" w:rsidRPr="00C437D1">
        <w:rPr>
          <w:rFonts w:ascii="Arial" w:hAnsi="Arial" w:cs="Arial"/>
          <w:lang w:eastAsia="ja-JP"/>
        </w:rPr>
        <w:t xml:space="preserve">indeed </w:t>
      </w:r>
      <w:r w:rsidRPr="00C437D1">
        <w:rPr>
          <w:rFonts w:ascii="Arial" w:hAnsi="Arial" w:cs="Arial"/>
          <w:lang w:eastAsia="ja-JP"/>
        </w:rPr>
        <w:t xml:space="preserve">could give information about the UL status of the UE, it should be noted that </w:t>
      </w:r>
      <w:r w:rsidR="000E074B" w:rsidRPr="00C437D1">
        <w:rPr>
          <w:rFonts w:ascii="Arial" w:hAnsi="Arial" w:cs="Arial"/>
          <w:lang w:eastAsia="ja-JP"/>
        </w:rPr>
        <w:t>BSR</w:t>
      </w:r>
      <w:r w:rsidRPr="00C437D1">
        <w:rPr>
          <w:rFonts w:ascii="Arial" w:hAnsi="Arial" w:cs="Arial"/>
          <w:lang w:eastAsia="ja-JP"/>
        </w:rPr>
        <w:t xml:space="preserve"> is instantaneous, i.e. does not report the UL expectation for the upcoming </w:t>
      </w:r>
      <w:r w:rsidR="0037231A" w:rsidRPr="00C437D1">
        <w:rPr>
          <w:rFonts w:ascii="Arial" w:hAnsi="Arial" w:cs="Arial"/>
          <w:lang w:eastAsia="ja-JP"/>
        </w:rPr>
        <w:t>time. Thus, if the NW only takes BS</w:t>
      </w:r>
      <w:r w:rsidR="00AC3E7E" w:rsidRPr="00C437D1">
        <w:rPr>
          <w:rFonts w:ascii="Arial" w:hAnsi="Arial" w:cs="Arial"/>
          <w:lang w:eastAsia="ja-JP"/>
        </w:rPr>
        <w:t>R</w:t>
      </w:r>
      <w:r w:rsidR="0037231A" w:rsidRPr="00C437D1">
        <w:rPr>
          <w:rFonts w:ascii="Arial" w:hAnsi="Arial" w:cs="Arial"/>
          <w:lang w:eastAsia="ja-JP"/>
        </w:rPr>
        <w:t xml:space="preserve"> </w:t>
      </w:r>
      <w:r w:rsidR="00FD20C4" w:rsidRPr="00C437D1">
        <w:rPr>
          <w:rFonts w:ascii="Arial" w:hAnsi="Arial" w:cs="Arial"/>
          <w:lang w:eastAsia="ja-JP"/>
        </w:rPr>
        <w:t>(</w:t>
      </w:r>
      <w:r w:rsidR="0037231A" w:rsidRPr="00C437D1">
        <w:rPr>
          <w:rFonts w:ascii="Arial" w:hAnsi="Arial" w:cs="Arial"/>
          <w:lang w:eastAsia="ja-JP"/>
        </w:rPr>
        <w:t xml:space="preserve">and </w:t>
      </w:r>
      <w:r w:rsidR="00FD20C4" w:rsidRPr="00C437D1">
        <w:rPr>
          <w:rFonts w:ascii="Arial" w:hAnsi="Arial" w:cs="Arial"/>
          <w:lang w:eastAsia="ja-JP"/>
        </w:rPr>
        <w:t xml:space="preserve">its </w:t>
      </w:r>
      <w:r w:rsidR="0037231A" w:rsidRPr="00C437D1">
        <w:rPr>
          <w:rFonts w:ascii="Arial" w:hAnsi="Arial" w:cs="Arial"/>
          <w:lang w:eastAsia="ja-JP"/>
        </w:rPr>
        <w:t>DL buffer</w:t>
      </w:r>
      <w:r w:rsidR="00FD20C4" w:rsidRPr="00C437D1">
        <w:rPr>
          <w:rFonts w:ascii="Arial" w:hAnsi="Arial" w:cs="Arial"/>
          <w:lang w:eastAsia="ja-JP"/>
        </w:rPr>
        <w:t xml:space="preserve"> information)</w:t>
      </w:r>
      <w:r w:rsidR="0037231A" w:rsidRPr="00C437D1">
        <w:rPr>
          <w:rFonts w:ascii="Arial" w:hAnsi="Arial" w:cs="Arial"/>
          <w:lang w:eastAsia="ja-JP"/>
        </w:rPr>
        <w:t xml:space="preserve"> into account to </w:t>
      </w:r>
      <w:r w:rsidR="004A4EEF" w:rsidRPr="00C437D1">
        <w:rPr>
          <w:rFonts w:ascii="Arial" w:hAnsi="Arial" w:cs="Arial"/>
          <w:lang w:eastAsia="ja-JP"/>
        </w:rPr>
        <w:t xml:space="preserve">do the UE parameter configuration, it is highly probable that </w:t>
      </w:r>
      <w:r w:rsidR="00E10941" w:rsidRPr="00C437D1">
        <w:rPr>
          <w:rFonts w:ascii="Arial" w:hAnsi="Arial" w:cs="Arial"/>
          <w:lang w:eastAsia="ja-JP"/>
        </w:rPr>
        <w:t>the UE needs to send some data in the UL (a.k.a. wake up) a short while after the UE goes to sleep. In this case, the UE must start with a UE scheduling request again. This process, at the end, leads to a waste of energy for the UE, as well as causes additional latency and throughput reduction.</w:t>
      </w:r>
    </w:p>
    <w:p w14:paraId="7907A5F6" w14:textId="3A90460F" w:rsidR="006A75F9" w:rsidRPr="00C437D1" w:rsidRDefault="00F6308C" w:rsidP="001E7B18">
      <w:pPr>
        <w:pStyle w:val="Observation"/>
        <w:rPr>
          <w:rFonts w:cs="Arial"/>
        </w:rPr>
      </w:pPr>
      <w:bookmarkStart w:id="5" w:name="_Toc5133177"/>
      <w:r w:rsidRPr="00C437D1">
        <w:rPr>
          <w:rFonts w:cs="Arial"/>
        </w:rPr>
        <w:t xml:space="preserve">To </w:t>
      </w:r>
      <w:r w:rsidR="003913F8" w:rsidRPr="00C437D1">
        <w:rPr>
          <w:rFonts w:cs="Arial"/>
        </w:rPr>
        <w:t>do c</w:t>
      </w:r>
      <w:r w:rsidRPr="00C437D1">
        <w:rPr>
          <w:rFonts w:cs="Arial"/>
        </w:rPr>
        <w:t xml:space="preserve">onfiguration </w:t>
      </w:r>
      <w:r w:rsidR="003913F8" w:rsidRPr="00C437D1">
        <w:rPr>
          <w:rFonts w:cs="Arial"/>
        </w:rPr>
        <w:t xml:space="preserve">switching </w:t>
      </w:r>
      <w:r w:rsidRPr="00C437D1">
        <w:rPr>
          <w:rFonts w:cs="Arial"/>
        </w:rPr>
        <w:t>only based on the current DL/UL status may lead to additional power consumption for the UE, as well as additional latency and throughput reduction.</w:t>
      </w:r>
      <w:bookmarkEnd w:id="5"/>
      <w:r w:rsidR="006A75F9" w:rsidRPr="00C437D1">
        <w:rPr>
          <w:rFonts w:cs="Arial"/>
          <w:color w:val="FF0000"/>
        </w:rPr>
        <w:tab/>
      </w:r>
    </w:p>
    <w:p w14:paraId="44CD7BCA" w14:textId="77777777" w:rsidR="006A75F9" w:rsidRPr="00C437D1" w:rsidRDefault="006A75F9" w:rsidP="001E7B18">
      <w:pPr>
        <w:jc w:val="both"/>
        <w:rPr>
          <w:rFonts w:ascii="Arial" w:hAnsi="Arial" w:cs="Arial"/>
          <w:lang w:eastAsia="ja-JP"/>
        </w:rPr>
      </w:pPr>
    </w:p>
    <w:p w14:paraId="746DAC19" w14:textId="5448918C" w:rsidR="003A393B" w:rsidRPr="00C437D1" w:rsidRDefault="00527E4C" w:rsidP="003A393B">
      <w:pPr>
        <w:jc w:val="both"/>
        <w:rPr>
          <w:rFonts w:ascii="Arial" w:hAnsi="Arial" w:cs="Arial"/>
          <w:lang w:eastAsia="ja-JP"/>
        </w:rPr>
      </w:pPr>
      <w:r w:rsidRPr="00C437D1">
        <w:rPr>
          <w:rFonts w:ascii="Arial" w:hAnsi="Arial" w:cs="Arial"/>
          <w:lang w:eastAsia="ja-JP"/>
        </w:rPr>
        <w:t xml:space="preserve">Considering the above discussion, </w:t>
      </w:r>
      <w:r w:rsidR="00682904" w:rsidRPr="00C437D1">
        <w:rPr>
          <w:rFonts w:ascii="Arial" w:hAnsi="Arial" w:cs="Arial"/>
          <w:lang w:eastAsia="ja-JP"/>
        </w:rPr>
        <w:t>one</w:t>
      </w:r>
      <w:r w:rsidR="00810227" w:rsidRPr="00C437D1">
        <w:rPr>
          <w:rFonts w:ascii="Arial" w:hAnsi="Arial" w:cs="Arial"/>
          <w:lang w:eastAsia="ja-JP"/>
        </w:rPr>
        <w:t xml:space="preserve"> information that </w:t>
      </w:r>
      <w:r w:rsidR="00C437D1">
        <w:rPr>
          <w:rFonts w:ascii="Arial" w:hAnsi="Arial" w:cs="Arial"/>
          <w:lang w:eastAsia="ja-JP"/>
        </w:rPr>
        <w:t>can</w:t>
      </w:r>
      <w:r w:rsidR="00810227" w:rsidRPr="00C437D1">
        <w:rPr>
          <w:rFonts w:ascii="Arial" w:hAnsi="Arial" w:cs="Arial"/>
          <w:lang w:eastAsia="ja-JP"/>
        </w:rPr>
        <w:t xml:space="preserve"> be beneficial for the NW</w:t>
      </w:r>
      <w:r w:rsidR="004E443B" w:rsidRPr="00C437D1">
        <w:rPr>
          <w:rFonts w:ascii="Arial" w:hAnsi="Arial" w:cs="Arial"/>
          <w:lang w:eastAsia="ja-JP"/>
        </w:rPr>
        <w:t xml:space="preserve"> </w:t>
      </w:r>
      <w:r w:rsidR="00810227" w:rsidRPr="00C437D1">
        <w:rPr>
          <w:rFonts w:ascii="Arial" w:hAnsi="Arial" w:cs="Arial"/>
          <w:lang w:eastAsia="ja-JP"/>
        </w:rPr>
        <w:t xml:space="preserve">is related to the UL/DL expectations. For the NW to be able to send go-to-sleep (GTS) signal </w:t>
      </w:r>
      <w:r w:rsidR="00682904">
        <w:rPr>
          <w:rFonts w:ascii="Arial" w:hAnsi="Arial" w:cs="Arial"/>
          <w:lang w:eastAsia="ja-JP"/>
        </w:rPr>
        <w:t>e.g. through MAC command CE</w:t>
      </w:r>
      <w:r w:rsidR="00810227" w:rsidRPr="00C437D1">
        <w:rPr>
          <w:rFonts w:ascii="Arial" w:hAnsi="Arial" w:cs="Arial"/>
          <w:lang w:eastAsia="ja-JP"/>
        </w:rPr>
        <w:t xml:space="preserve">, it is important that the NW </w:t>
      </w:r>
      <w:r w:rsidR="00A968F1" w:rsidRPr="00C437D1">
        <w:rPr>
          <w:rFonts w:ascii="Arial" w:hAnsi="Arial" w:cs="Arial"/>
          <w:lang w:eastAsia="ja-JP"/>
        </w:rPr>
        <w:t xml:space="preserve">is </w:t>
      </w:r>
      <w:r w:rsidR="00810227" w:rsidRPr="00C437D1">
        <w:rPr>
          <w:rFonts w:ascii="Arial" w:hAnsi="Arial" w:cs="Arial"/>
          <w:lang w:eastAsia="ja-JP"/>
        </w:rPr>
        <w:t xml:space="preserve">confident that there is nothing is expected/needed to be scheduled (for both DL and UL) during that sleep duration (i.e. the sleep time inside the CDRX cycle). Sending the UE to sleep while it needs to wake-up short time </w:t>
      </w:r>
      <w:r w:rsidR="00682904">
        <w:rPr>
          <w:rFonts w:ascii="Arial" w:hAnsi="Arial" w:cs="Arial"/>
          <w:lang w:eastAsia="ja-JP"/>
        </w:rPr>
        <w:t>later</w:t>
      </w:r>
      <w:r w:rsidR="00810227" w:rsidRPr="00C437D1">
        <w:rPr>
          <w:rFonts w:ascii="Arial" w:hAnsi="Arial" w:cs="Arial"/>
          <w:lang w:eastAsia="ja-JP"/>
        </w:rPr>
        <w:t xml:space="preserve"> will cause the UE to </w:t>
      </w:r>
      <w:proofErr w:type="gramStart"/>
      <w:r w:rsidR="00810227" w:rsidRPr="00C437D1">
        <w:rPr>
          <w:rFonts w:ascii="Arial" w:hAnsi="Arial" w:cs="Arial"/>
          <w:lang w:eastAsia="ja-JP"/>
        </w:rPr>
        <w:t>actually consume</w:t>
      </w:r>
      <w:proofErr w:type="gramEnd"/>
      <w:r w:rsidR="00810227" w:rsidRPr="00C437D1">
        <w:rPr>
          <w:rFonts w:ascii="Arial" w:hAnsi="Arial" w:cs="Arial"/>
          <w:lang w:eastAsia="ja-JP"/>
        </w:rPr>
        <w:t xml:space="preserve"> more energy</w:t>
      </w:r>
      <w:r w:rsidR="001D3B04" w:rsidRPr="00C437D1">
        <w:rPr>
          <w:rFonts w:ascii="Arial" w:hAnsi="Arial" w:cs="Arial"/>
          <w:lang w:eastAsia="ja-JP"/>
        </w:rPr>
        <w:t>, adding more latency, and reduc</w:t>
      </w:r>
      <w:r w:rsidR="00682904">
        <w:rPr>
          <w:rFonts w:ascii="Arial" w:hAnsi="Arial" w:cs="Arial"/>
          <w:lang w:eastAsia="ja-JP"/>
        </w:rPr>
        <w:t>ing</w:t>
      </w:r>
      <w:r w:rsidR="001D3B04" w:rsidRPr="00C437D1">
        <w:rPr>
          <w:rFonts w:ascii="Arial" w:hAnsi="Arial" w:cs="Arial"/>
          <w:lang w:eastAsia="ja-JP"/>
        </w:rPr>
        <w:t xml:space="preserve"> </w:t>
      </w:r>
      <w:r w:rsidR="00810227" w:rsidRPr="00C437D1">
        <w:rPr>
          <w:rFonts w:ascii="Arial" w:hAnsi="Arial" w:cs="Arial"/>
          <w:lang w:eastAsia="ja-JP"/>
        </w:rPr>
        <w:t>throughput.</w:t>
      </w:r>
      <w:r w:rsidR="003A393B" w:rsidRPr="00C437D1">
        <w:rPr>
          <w:rFonts w:ascii="Arial" w:hAnsi="Arial" w:cs="Arial"/>
          <w:lang w:eastAsia="ja-JP"/>
        </w:rPr>
        <w:t xml:space="preserve"> In addition, it </w:t>
      </w:r>
      <w:r w:rsidR="00682904">
        <w:rPr>
          <w:rFonts w:ascii="Arial" w:hAnsi="Arial" w:cs="Arial"/>
          <w:lang w:eastAsia="ja-JP"/>
        </w:rPr>
        <w:t>is</w:t>
      </w:r>
      <w:r w:rsidR="003A393B" w:rsidRPr="00C437D1">
        <w:rPr>
          <w:rFonts w:ascii="Arial" w:hAnsi="Arial" w:cs="Arial"/>
          <w:lang w:eastAsia="ja-JP"/>
        </w:rPr>
        <w:t xml:space="preserve"> also beneficial if such information can be provided by the UE early. Furthermore, how to treat assistance information from the UE for the case of multiple applications running in parallel </w:t>
      </w:r>
      <w:r w:rsidR="00682904">
        <w:rPr>
          <w:rFonts w:ascii="Arial" w:hAnsi="Arial" w:cs="Arial"/>
          <w:lang w:eastAsia="ja-JP"/>
        </w:rPr>
        <w:t>can</w:t>
      </w:r>
      <w:r w:rsidR="003A393B" w:rsidRPr="00C437D1">
        <w:rPr>
          <w:rFonts w:ascii="Arial" w:hAnsi="Arial" w:cs="Arial"/>
          <w:lang w:eastAsia="ja-JP"/>
        </w:rPr>
        <w:t xml:space="preserve"> be discussed further.</w:t>
      </w:r>
    </w:p>
    <w:p w14:paraId="00D477A5" w14:textId="195F2687" w:rsidR="003A393B" w:rsidRPr="00C437D1" w:rsidRDefault="003A393B" w:rsidP="003A393B">
      <w:pPr>
        <w:pStyle w:val="Observation"/>
        <w:rPr>
          <w:rFonts w:cs="Arial"/>
        </w:rPr>
      </w:pPr>
      <w:bookmarkStart w:id="6" w:name="_Toc5133178"/>
      <w:r w:rsidRPr="00C437D1">
        <w:rPr>
          <w:rFonts w:cs="Arial"/>
        </w:rPr>
        <w:t xml:space="preserve">Additional information from the UE regarding the UL data expectation </w:t>
      </w:r>
      <w:r w:rsidR="00C437D1">
        <w:rPr>
          <w:rFonts w:cs="Arial"/>
        </w:rPr>
        <w:t>can</w:t>
      </w:r>
      <w:r w:rsidRPr="00C437D1">
        <w:rPr>
          <w:rFonts w:cs="Arial"/>
        </w:rPr>
        <w:t xml:space="preserve"> be helpful to the NW in implementing the power saving techniques.</w:t>
      </w:r>
      <w:bookmarkEnd w:id="6"/>
    </w:p>
    <w:p w14:paraId="4235522B" w14:textId="1189F44B" w:rsidR="00AC483B" w:rsidRPr="00C437D1" w:rsidRDefault="00AC483B" w:rsidP="001E7B18">
      <w:pPr>
        <w:jc w:val="both"/>
        <w:rPr>
          <w:rFonts w:ascii="Arial" w:hAnsi="Arial" w:cs="Arial"/>
          <w:lang w:eastAsia="ja-JP"/>
        </w:rPr>
      </w:pPr>
    </w:p>
    <w:p w14:paraId="26E3C896" w14:textId="4E2619B3" w:rsidR="0012601D" w:rsidRPr="00C437D1" w:rsidRDefault="00FD180D" w:rsidP="00BF7C5C">
      <w:pPr>
        <w:jc w:val="both"/>
        <w:rPr>
          <w:rFonts w:ascii="Arial" w:hAnsi="Arial" w:cs="Arial"/>
          <w:lang w:eastAsia="ja-JP"/>
        </w:rPr>
      </w:pPr>
      <w:r w:rsidRPr="00C437D1">
        <w:rPr>
          <w:rFonts w:ascii="Arial" w:hAnsi="Arial" w:cs="Arial"/>
          <w:lang w:eastAsia="ja-JP"/>
        </w:rPr>
        <w:t>Another UE assistance information that can be used by the NW</w:t>
      </w:r>
      <w:r w:rsidR="00FF5A87" w:rsidRPr="00C437D1">
        <w:rPr>
          <w:rFonts w:ascii="Arial" w:hAnsi="Arial" w:cs="Arial"/>
          <w:lang w:eastAsia="ja-JP"/>
        </w:rPr>
        <w:t xml:space="preserve"> is the release assistance information (RAI) if it is configured and available.</w:t>
      </w:r>
      <w:r w:rsidR="005D645F" w:rsidRPr="00C437D1">
        <w:rPr>
          <w:rFonts w:ascii="Arial" w:hAnsi="Arial" w:cs="Arial"/>
          <w:lang w:eastAsia="ja-JP"/>
        </w:rPr>
        <w:t xml:space="preserve"> RAI can indicate that the UE does not expect DL and/or UL data transmission.</w:t>
      </w:r>
      <w:r w:rsidR="00790971" w:rsidRPr="00C437D1">
        <w:rPr>
          <w:rFonts w:ascii="Arial" w:hAnsi="Arial" w:cs="Arial"/>
          <w:lang w:eastAsia="ja-JP"/>
        </w:rPr>
        <w:t xml:space="preserve"> </w:t>
      </w:r>
      <w:r w:rsidR="005D645F" w:rsidRPr="00C437D1">
        <w:rPr>
          <w:rFonts w:ascii="Arial" w:hAnsi="Arial" w:cs="Arial"/>
          <w:lang w:eastAsia="ja-JP"/>
        </w:rPr>
        <w:t xml:space="preserve"> </w:t>
      </w:r>
      <w:r w:rsidR="00790971" w:rsidRPr="00C437D1">
        <w:rPr>
          <w:rFonts w:ascii="Arial" w:hAnsi="Arial" w:cs="Arial"/>
          <w:lang w:eastAsia="ja-JP"/>
        </w:rPr>
        <w:t>Similarly, the end of burst (EOB) signal can also be exploited to give information to the NW regarding the expected gap until the next UL data. Although</w:t>
      </w:r>
      <w:r w:rsidR="005D645F" w:rsidRPr="00C437D1">
        <w:rPr>
          <w:rFonts w:ascii="Arial" w:hAnsi="Arial" w:cs="Arial"/>
          <w:lang w:eastAsia="ja-JP"/>
        </w:rPr>
        <w:t xml:space="preserve">, </w:t>
      </w:r>
      <w:r w:rsidR="00483D98" w:rsidRPr="00C437D1">
        <w:rPr>
          <w:rFonts w:ascii="Arial" w:hAnsi="Arial" w:cs="Arial"/>
          <w:lang w:eastAsia="ja-JP"/>
        </w:rPr>
        <w:t xml:space="preserve">they </w:t>
      </w:r>
      <w:r w:rsidR="005D645F" w:rsidRPr="00C437D1">
        <w:rPr>
          <w:rFonts w:ascii="Arial" w:hAnsi="Arial" w:cs="Arial"/>
          <w:lang w:eastAsia="ja-JP"/>
        </w:rPr>
        <w:t>still mostly appl</w:t>
      </w:r>
      <w:r w:rsidR="00483D98" w:rsidRPr="00C437D1">
        <w:rPr>
          <w:rFonts w:ascii="Arial" w:hAnsi="Arial" w:cs="Arial"/>
          <w:lang w:eastAsia="ja-JP"/>
        </w:rPr>
        <w:t>y</w:t>
      </w:r>
      <w:r w:rsidR="005D645F" w:rsidRPr="00C437D1">
        <w:rPr>
          <w:rFonts w:ascii="Arial" w:hAnsi="Arial" w:cs="Arial"/>
          <w:lang w:eastAsia="ja-JP"/>
        </w:rPr>
        <w:t xml:space="preserve"> to the current state and do not provide much information about how the traffic situation can change over time</w:t>
      </w:r>
      <w:r w:rsidR="00483D98" w:rsidRPr="00C437D1">
        <w:rPr>
          <w:rFonts w:ascii="Arial" w:hAnsi="Arial" w:cs="Arial"/>
          <w:lang w:eastAsia="ja-JP"/>
        </w:rPr>
        <w:t>,</w:t>
      </w:r>
      <w:r w:rsidR="005D645F" w:rsidRPr="00C437D1">
        <w:rPr>
          <w:rFonts w:ascii="Arial" w:hAnsi="Arial" w:cs="Arial"/>
          <w:lang w:eastAsia="ja-JP"/>
        </w:rPr>
        <w:t xml:space="preserve"> </w:t>
      </w:r>
      <w:r w:rsidR="00483D98" w:rsidRPr="00C437D1">
        <w:rPr>
          <w:rFonts w:ascii="Arial" w:hAnsi="Arial" w:cs="Arial"/>
          <w:lang w:eastAsia="ja-JP"/>
        </w:rPr>
        <w:t>n</w:t>
      </w:r>
      <w:r w:rsidR="005D645F" w:rsidRPr="00C437D1">
        <w:rPr>
          <w:rFonts w:ascii="Arial" w:hAnsi="Arial" w:cs="Arial"/>
          <w:lang w:eastAsia="ja-JP"/>
        </w:rPr>
        <w:t>evertheless, it can to some extent alleviate the problems associated with BSR.</w:t>
      </w:r>
      <w:r w:rsidR="00873C26" w:rsidRPr="00C437D1">
        <w:rPr>
          <w:rFonts w:ascii="Arial" w:hAnsi="Arial" w:cs="Arial"/>
          <w:lang w:eastAsia="ja-JP"/>
        </w:rPr>
        <w:t xml:space="preserve"> </w:t>
      </w:r>
    </w:p>
    <w:p w14:paraId="6FE53350" w14:textId="77777777" w:rsidR="0069347E" w:rsidRPr="002B2380" w:rsidRDefault="0069347E" w:rsidP="00BF7C5C">
      <w:pPr>
        <w:jc w:val="both"/>
        <w:rPr>
          <w:lang w:eastAsia="ja-JP"/>
        </w:rPr>
      </w:pPr>
    </w:p>
    <w:p w14:paraId="5300F849" w14:textId="77777777" w:rsidR="00C01F33" w:rsidRPr="005F577B" w:rsidRDefault="00C01F33" w:rsidP="00CE0424">
      <w:pPr>
        <w:pStyle w:val="Heading1"/>
        <w:rPr>
          <w:lang w:val="en-US"/>
        </w:rPr>
      </w:pPr>
      <w:r w:rsidRPr="005F577B">
        <w:rPr>
          <w:lang w:val="en-US"/>
        </w:rPr>
        <w:t>Conclusion</w:t>
      </w:r>
    </w:p>
    <w:p w14:paraId="47CA1D06" w14:textId="7A381851" w:rsidR="00A35A2C" w:rsidRPr="00C437D1" w:rsidRDefault="00A35A2C" w:rsidP="00A35A2C">
      <w:pPr>
        <w:pStyle w:val="BodyText"/>
        <w:rPr>
          <w:rFonts w:cs="Arial"/>
        </w:rPr>
      </w:pPr>
      <w:r w:rsidRPr="00C437D1">
        <w:rPr>
          <w:rFonts w:cs="Arial"/>
        </w:rPr>
        <w:t xml:space="preserve">In section 2, the following observations and proposals were made: </w:t>
      </w:r>
    </w:p>
    <w:p w14:paraId="43AEA4CD" w14:textId="7E120745" w:rsidR="00682904" w:rsidRDefault="00A35A2C">
      <w:pPr>
        <w:pStyle w:val="TableofFigures"/>
        <w:tabs>
          <w:tab w:val="right" w:leader="dot" w:pos="9629"/>
        </w:tabs>
        <w:rPr>
          <w:rFonts w:asciiTheme="minorHAnsi" w:eastAsiaTheme="minorEastAsia" w:hAnsiTheme="minorHAnsi"/>
          <w:b w:val="0"/>
          <w:noProof/>
          <w:lang w:eastAsia="en-US"/>
        </w:rPr>
      </w:pPr>
      <w:r w:rsidRPr="005F577B">
        <w:rPr>
          <w:b w:val="0"/>
          <w:bCs/>
        </w:rPr>
        <w:lastRenderedPageBreak/>
        <w:fldChar w:fldCharType="begin"/>
      </w:r>
      <w:r w:rsidRPr="005F577B">
        <w:rPr>
          <w:b w:val="0"/>
          <w:bCs/>
        </w:rPr>
        <w:instrText xml:space="preserve"> TOC \f O \n \h \z \t "Observation" \c </w:instrText>
      </w:r>
      <w:r w:rsidRPr="005F577B">
        <w:rPr>
          <w:b w:val="0"/>
          <w:bCs/>
        </w:rPr>
        <w:fldChar w:fldCharType="separate"/>
      </w:r>
      <w:hyperlink w:anchor="_Toc5133176" w:history="1">
        <w:r w:rsidR="00682904" w:rsidRPr="00A92168">
          <w:rPr>
            <w:rStyle w:val="Hyperlink"/>
            <w:rFonts w:cs="Arial"/>
            <w:noProof/>
          </w:rPr>
          <w:t>Observation 1</w:t>
        </w:r>
        <w:r w:rsidR="00682904">
          <w:rPr>
            <w:rFonts w:asciiTheme="minorHAnsi" w:eastAsiaTheme="minorEastAsia" w:hAnsiTheme="minorHAnsi"/>
            <w:b w:val="0"/>
            <w:noProof/>
            <w:lang w:eastAsia="en-US"/>
          </w:rPr>
          <w:tab/>
        </w:r>
        <w:r w:rsidR="00682904" w:rsidRPr="00A92168">
          <w:rPr>
            <w:rStyle w:val="Hyperlink"/>
            <w:rFonts w:cs="Arial"/>
            <w:noProof/>
          </w:rPr>
          <w:t>Frequent UE assistance information might increase the UE power consumption.</w:t>
        </w:r>
      </w:hyperlink>
    </w:p>
    <w:p w14:paraId="1DF5190D" w14:textId="6D1EEAC6" w:rsidR="00682904" w:rsidRDefault="00682904">
      <w:pPr>
        <w:pStyle w:val="TableofFigures"/>
        <w:tabs>
          <w:tab w:val="right" w:leader="dot" w:pos="9629"/>
        </w:tabs>
        <w:rPr>
          <w:rFonts w:asciiTheme="minorHAnsi" w:eastAsiaTheme="minorEastAsia" w:hAnsiTheme="minorHAnsi"/>
          <w:b w:val="0"/>
          <w:noProof/>
          <w:lang w:eastAsia="en-US"/>
        </w:rPr>
      </w:pPr>
      <w:hyperlink w:anchor="_Toc5133177" w:history="1">
        <w:r w:rsidRPr="00A92168">
          <w:rPr>
            <w:rStyle w:val="Hyperlink"/>
            <w:rFonts w:cs="Arial"/>
            <w:noProof/>
          </w:rPr>
          <w:t>Observation 2</w:t>
        </w:r>
        <w:r>
          <w:rPr>
            <w:rFonts w:asciiTheme="minorHAnsi" w:eastAsiaTheme="minorEastAsia" w:hAnsiTheme="minorHAnsi"/>
            <w:b w:val="0"/>
            <w:noProof/>
            <w:lang w:eastAsia="en-US"/>
          </w:rPr>
          <w:tab/>
        </w:r>
        <w:r w:rsidRPr="00A92168">
          <w:rPr>
            <w:rStyle w:val="Hyperlink"/>
            <w:rFonts w:cs="Arial"/>
            <w:noProof/>
          </w:rPr>
          <w:t>To do configuration switching only based on the current DL/UL status may lead to additional power consumption for the UE, as well as additional latency and throughput reduction.</w:t>
        </w:r>
      </w:hyperlink>
    </w:p>
    <w:p w14:paraId="5ECED3A0" w14:textId="64954682" w:rsidR="00682904" w:rsidRDefault="00682904">
      <w:pPr>
        <w:pStyle w:val="TableofFigures"/>
        <w:tabs>
          <w:tab w:val="right" w:leader="dot" w:pos="9629"/>
        </w:tabs>
        <w:rPr>
          <w:rFonts w:asciiTheme="minorHAnsi" w:eastAsiaTheme="minorEastAsia" w:hAnsiTheme="minorHAnsi"/>
          <w:b w:val="0"/>
          <w:noProof/>
          <w:lang w:eastAsia="en-US"/>
        </w:rPr>
      </w:pPr>
      <w:hyperlink w:anchor="_Toc5133178" w:history="1">
        <w:r w:rsidRPr="00A92168">
          <w:rPr>
            <w:rStyle w:val="Hyperlink"/>
            <w:rFonts w:cs="Arial"/>
            <w:noProof/>
          </w:rPr>
          <w:t>Observation 3</w:t>
        </w:r>
        <w:r>
          <w:rPr>
            <w:rFonts w:asciiTheme="minorHAnsi" w:eastAsiaTheme="minorEastAsia" w:hAnsiTheme="minorHAnsi"/>
            <w:b w:val="0"/>
            <w:noProof/>
            <w:lang w:eastAsia="en-US"/>
          </w:rPr>
          <w:tab/>
        </w:r>
        <w:r w:rsidRPr="00A92168">
          <w:rPr>
            <w:rStyle w:val="Hyperlink"/>
            <w:rFonts w:cs="Arial"/>
            <w:noProof/>
          </w:rPr>
          <w:t>Additional information from the UE regarding the UL data expectation can be helpful to the NW in implementing the power saving techniques.</w:t>
        </w:r>
      </w:hyperlink>
    </w:p>
    <w:p w14:paraId="0496CBCF" w14:textId="5C1F9BF3" w:rsidR="00A35A2C" w:rsidRPr="005F577B" w:rsidRDefault="00A35A2C" w:rsidP="00A35A2C">
      <w:pPr>
        <w:pStyle w:val="TableofFigures"/>
        <w:tabs>
          <w:tab w:val="right" w:leader="dot" w:pos="9629"/>
        </w:tabs>
        <w:rPr>
          <w:b w:val="0"/>
          <w:bCs/>
        </w:rPr>
      </w:pPr>
      <w:r w:rsidRPr="005F577B">
        <w:rPr>
          <w:b w:val="0"/>
          <w:bCs/>
        </w:rPr>
        <w:fldChar w:fldCharType="end"/>
      </w:r>
      <w:bookmarkStart w:id="7" w:name="_GoBack"/>
      <w:bookmarkEnd w:id="7"/>
    </w:p>
    <w:p w14:paraId="2FD982C3" w14:textId="03313417" w:rsidR="00682904" w:rsidRDefault="00A35A2C">
      <w:pPr>
        <w:pStyle w:val="TableofFigures"/>
        <w:tabs>
          <w:tab w:val="right" w:leader="dot" w:pos="9629"/>
        </w:tabs>
        <w:rPr>
          <w:rFonts w:asciiTheme="minorHAnsi" w:eastAsiaTheme="minorEastAsia" w:hAnsiTheme="minorHAnsi"/>
          <w:b w:val="0"/>
          <w:noProof/>
          <w:lang w:eastAsia="en-US"/>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5133179" w:history="1">
        <w:r w:rsidR="00682904" w:rsidRPr="00F20535">
          <w:rPr>
            <w:rStyle w:val="Hyperlink"/>
            <w:rFonts w:cs="Arial"/>
            <w:noProof/>
          </w:rPr>
          <w:t>Proposal 1</w:t>
        </w:r>
        <w:r w:rsidR="00682904">
          <w:rPr>
            <w:rFonts w:asciiTheme="minorHAnsi" w:eastAsiaTheme="minorEastAsia" w:hAnsiTheme="minorHAnsi"/>
            <w:b w:val="0"/>
            <w:noProof/>
            <w:lang w:eastAsia="en-US"/>
          </w:rPr>
          <w:tab/>
        </w:r>
        <w:r w:rsidR="00682904" w:rsidRPr="00F20535">
          <w:rPr>
            <w:rStyle w:val="Hyperlink"/>
            <w:rFonts w:cs="Arial"/>
            <w:noProof/>
          </w:rPr>
          <w:t>The assistance information provided by the UE should be limited to the information that the NW cannot have.</w:t>
        </w:r>
      </w:hyperlink>
    </w:p>
    <w:p w14:paraId="467A323B" w14:textId="77FDF17F" w:rsidR="00682904" w:rsidRDefault="00682904">
      <w:pPr>
        <w:pStyle w:val="TableofFigures"/>
        <w:tabs>
          <w:tab w:val="right" w:leader="dot" w:pos="9629"/>
        </w:tabs>
        <w:rPr>
          <w:rFonts w:asciiTheme="minorHAnsi" w:eastAsiaTheme="minorEastAsia" w:hAnsiTheme="minorHAnsi"/>
          <w:b w:val="0"/>
          <w:noProof/>
          <w:lang w:eastAsia="en-US"/>
        </w:rPr>
      </w:pPr>
      <w:hyperlink w:anchor="_Toc5133180" w:history="1">
        <w:r w:rsidRPr="00F20535">
          <w:rPr>
            <w:rStyle w:val="Hyperlink"/>
            <w:rFonts w:cs="Arial"/>
            <w:noProof/>
          </w:rPr>
          <w:t>Proposal 2</w:t>
        </w:r>
        <w:r>
          <w:rPr>
            <w:rFonts w:asciiTheme="minorHAnsi" w:eastAsiaTheme="minorEastAsia" w:hAnsiTheme="minorHAnsi"/>
            <w:b w:val="0"/>
            <w:noProof/>
            <w:lang w:eastAsia="en-US"/>
          </w:rPr>
          <w:tab/>
        </w:r>
        <w:r w:rsidRPr="00F20535">
          <w:rPr>
            <w:rStyle w:val="Hyperlink"/>
            <w:rFonts w:cs="Arial"/>
            <w:noProof/>
          </w:rPr>
          <w:t>The configuration of UE assistance information as well as its need in UE power saving should be discussed by RAN2.</w:t>
        </w:r>
      </w:hyperlink>
    </w:p>
    <w:p w14:paraId="41B47ECF" w14:textId="0D23C216" w:rsidR="00511BA8" w:rsidRPr="007258DD" w:rsidRDefault="00A35A2C" w:rsidP="006E1C82">
      <w:pPr>
        <w:pStyle w:val="BodyText"/>
      </w:pPr>
      <w:r w:rsidRPr="005F577B">
        <w:rPr>
          <w:b/>
          <w:bCs/>
        </w:rPr>
        <w:fldChar w:fldCharType="end"/>
      </w:r>
      <w:r w:rsidRPr="005F577B">
        <w:rPr>
          <w:b/>
          <w:bCs/>
        </w:rPr>
        <w:t xml:space="preserve"> </w:t>
      </w:r>
    </w:p>
    <w:p w14:paraId="4EE0FCEB" w14:textId="77777777" w:rsidR="0019705D" w:rsidRPr="005F577B" w:rsidRDefault="0019705D" w:rsidP="0019705D">
      <w:pPr>
        <w:pStyle w:val="Heading1"/>
        <w:rPr>
          <w:lang w:val="en-US"/>
        </w:rPr>
      </w:pPr>
      <w:bookmarkStart w:id="8" w:name="_In-sequence_SDU_delivery"/>
      <w:bookmarkEnd w:id="8"/>
      <w:r w:rsidRPr="005F577B">
        <w:rPr>
          <w:lang w:val="en-US"/>
        </w:rPr>
        <w:t>References</w:t>
      </w:r>
    </w:p>
    <w:p w14:paraId="0034D3CC" w14:textId="6670925C" w:rsidR="003A7EF3" w:rsidRPr="005F577B" w:rsidRDefault="00A35A2C" w:rsidP="00805886">
      <w:pPr>
        <w:pStyle w:val="references"/>
        <w:spacing w:line="240" w:lineRule="auto"/>
      </w:pPr>
      <w:bookmarkStart w:id="9" w:name="_Ref523917687"/>
      <w:r w:rsidRPr="005F577B">
        <w:rPr>
          <w:rFonts w:asciiTheme="minorHAnsi" w:hAnsiTheme="minorHAnsi" w:cstheme="minorHAnsi"/>
          <w:sz w:val="20"/>
          <w:szCs w:val="22"/>
        </w:rPr>
        <w:t>RP</w:t>
      </w:r>
      <w:bookmarkEnd w:id="9"/>
    </w:p>
    <w:sectPr w:rsidR="003A7EF3" w:rsidRPr="005F577B"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3615" w14:textId="77777777" w:rsidR="002E7AFC" w:rsidRDefault="002E7AFC">
      <w:r>
        <w:separator/>
      </w:r>
    </w:p>
  </w:endnote>
  <w:endnote w:type="continuationSeparator" w:id="0">
    <w:p w14:paraId="58DFE9CF" w14:textId="77777777" w:rsidR="002E7AFC" w:rsidRDefault="002E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D5B78" w:rsidRDefault="00FD5B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F5C8F" w14:textId="77777777" w:rsidR="002E7AFC" w:rsidRDefault="002E7AFC">
      <w:r>
        <w:separator/>
      </w:r>
    </w:p>
  </w:footnote>
  <w:footnote w:type="continuationSeparator" w:id="0">
    <w:p w14:paraId="4EFDF6D0" w14:textId="77777777" w:rsidR="002E7AFC" w:rsidRDefault="002E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D5B78" w:rsidRDefault="00FD5B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DA7820"/>
    <w:multiLevelType w:val="hybridMultilevel"/>
    <w:tmpl w:val="3C3ACB44"/>
    <w:lvl w:ilvl="0" w:tplc="D19609A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494FBC"/>
    <w:multiLevelType w:val="hybridMultilevel"/>
    <w:tmpl w:val="7EE46D72"/>
    <w:lvl w:ilvl="0" w:tplc="30E4E3B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A39612C"/>
    <w:multiLevelType w:val="hybridMultilevel"/>
    <w:tmpl w:val="BCC2E1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8275D7"/>
    <w:multiLevelType w:val="hybridMultilevel"/>
    <w:tmpl w:val="99EC59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8A127F"/>
    <w:multiLevelType w:val="hybridMultilevel"/>
    <w:tmpl w:val="4C76BD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2"/>
  </w:num>
  <w:num w:numId="7">
    <w:abstractNumId w:val="3"/>
  </w:num>
  <w:num w:numId="8">
    <w:abstractNumId w:val="5"/>
  </w:num>
  <w:num w:numId="9">
    <w:abstractNumId w:val="1"/>
  </w:num>
  <w:num w:numId="10">
    <w:abstractNumId w:val="17"/>
  </w:num>
  <w:num w:numId="11">
    <w:abstractNumId w:val="6"/>
  </w:num>
  <w:num w:numId="12">
    <w:abstractNumId w:val="14"/>
  </w:num>
  <w:num w:numId="13">
    <w:abstractNumId w:val="11"/>
  </w:num>
  <w:num w:numId="14">
    <w:abstractNumId w:val="13"/>
  </w:num>
  <w:num w:numId="15">
    <w:abstractNumId w:val="15"/>
  </w:num>
  <w:num w:numId="16">
    <w:abstractNumId w:val="2"/>
  </w:num>
  <w:num w:numId="17">
    <w:abstractNumId w:val="16"/>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2D85"/>
    <w:rsid w:val="0000564C"/>
    <w:rsid w:val="00006446"/>
    <w:rsid w:val="00006896"/>
    <w:rsid w:val="00007108"/>
    <w:rsid w:val="00007CDC"/>
    <w:rsid w:val="00010AC0"/>
    <w:rsid w:val="00011B28"/>
    <w:rsid w:val="00015D15"/>
    <w:rsid w:val="000226E2"/>
    <w:rsid w:val="0002564D"/>
    <w:rsid w:val="00025ECA"/>
    <w:rsid w:val="000325B8"/>
    <w:rsid w:val="0003269E"/>
    <w:rsid w:val="00034C15"/>
    <w:rsid w:val="00034F5E"/>
    <w:rsid w:val="00035A15"/>
    <w:rsid w:val="00036BA1"/>
    <w:rsid w:val="0003730C"/>
    <w:rsid w:val="000378A9"/>
    <w:rsid w:val="00037C92"/>
    <w:rsid w:val="000422E2"/>
    <w:rsid w:val="00042DEB"/>
    <w:rsid w:val="00042F22"/>
    <w:rsid w:val="00043EB9"/>
    <w:rsid w:val="000444EF"/>
    <w:rsid w:val="00045F9C"/>
    <w:rsid w:val="00052A07"/>
    <w:rsid w:val="000531E0"/>
    <w:rsid w:val="000534E3"/>
    <w:rsid w:val="0005606A"/>
    <w:rsid w:val="00057117"/>
    <w:rsid w:val="00057B37"/>
    <w:rsid w:val="00060683"/>
    <w:rsid w:val="000611FB"/>
    <w:rsid w:val="000616E7"/>
    <w:rsid w:val="0006487E"/>
    <w:rsid w:val="00065E1A"/>
    <w:rsid w:val="000672F6"/>
    <w:rsid w:val="000709A6"/>
    <w:rsid w:val="00070FE2"/>
    <w:rsid w:val="00077E5F"/>
    <w:rsid w:val="0008036A"/>
    <w:rsid w:val="00081AE6"/>
    <w:rsid w:val="00081FA2"/>
    <w:rsid w:val="00082749"/>
    <w:rsid w:val="000855EB"/>
    <w:rsid w:val="00085B52"/>
    <w:rsid w:val="000866F2"/>
    <w:rsid w:val="0008670C"/>
    <w:rsid w:val="0009009F"/>
    <w:rsid w:val="00091557"/>
    <w:rsid w:val="00091F29"/>
    <w:rsid w:val="000924C1"/>
    <w:rsid w:val="000924F0"/>
    <w:rsid w:val="00092D2C"/>
    <w:rsid w:val="00093474"/>
    <w:rsid w:val="00095018"/>
    <w:rsid w:val="0009510F"/>
    <w:rsid w:val="000A1B7B"/>
    <w:rsid w:val="000A24CF"/>
    <w:rsid w:val="000A37F1"/>
    <w:rsid w:val="000A3BFE"/>
    <w:rsid w:val="000A56F2"/>
    <w:rsid w:val="000A5B79"/>
    <w:rsid w:val="000B2719"/>
    <w:rsid w:val="000B3A8F"/>
    <w:rsid w:val="000B3EBD"/>
    <w:rsid w:val="000B4AB9"/>
    <w:rsid w:val="000B58C3"/>
    <w:rsid w:val="000B61E9"/>
    <w:rsid w:val="000B6420"/>
    <w:rsid w:val="000C165A"/>
    <w:rsid w:val="000C20CF"/>
    <w:rsid w:val="000C2E19"/>
    <w:rsid w:val="000C601B"/>
    <w:rsid w:val="000D0D07"/>
    <w:rsid w:val="000D3A57"/>
    <w:rsid w:val="000D4797"/>
    <w:rsid w:val="000D622E"/>
    <w:rsid w:val="000E030B"/>
    <w:rsid w:val="000E0527"/>
    <w:rsid w:val="000E074B"/>
    <w:rsid w:val="000E1866"/>
    <w:rsid w:val="000E1E92"/>
    <w:rsid w:val="000E3DEC"/>
    <w:rsid w:val="000F06D6"/>
    <w:rsid w:val="000F0944"/>
    <w:rsid w:val="000F0EB1"/>
    <w:rsid w:val="000F1106"/>
    <w:rsid w:val="000F246A"/>
    <w:rsid w:val="000F3BE9"/>
    <w:rsid w:val="000F3D76"/>
    <w:rsid w:val="000F3DD1"/>
    <w:rsid w:val="000F3F6C"/>
    <w:rsid w:val="000F4A88"/>
    <w:rsid w:val="000F4A9D"/>
    <w:rsid w:val="000F5E71"/>
    <w:rsid w:val="000F6DF3"/>
    <w:rsid w:val="001005FF"/>
    <w:rsid w:val="00103D1F"/>
    <w:rsid w:val="00105308"/>
    <w:rsid w:val="001062FB"/>
    <w:rsid w:val="001063E6"/>
    <w:rsid w:val="00112739"/>
    <w:rsid w:val="00113302"/>
    <w:rsid w:val="00113391"/>
    <w:rsid w:val="001136CB"/>
    <w:rsid w:val="00113CF4"/>
    <w:rsid w:val="001148B1"/>
    <w:rsid w:val="001153EA"/>
    <w:rsid w:val="00115643"/>
    <w:rsid w:val="0011658E"/>
    <w:rsid w:val="00116765"/>
    <w:rsid w:val="001219F5"/>
    <w:rsid w:val="00121A20"/>
    <w:rsid w:val="0012377F"/>
    <w:rsid w:val="00124314"/>
    <w:rsid w:val="0012601D"/>
    <w:rsid w:val="00126B4A"/>
    <w:rsid w:val="00126DC0"/>
    <w:rsid w:val="00130B78"/>
    <w:rsid w:val="00132FD0"/>
    <w:rsid w:val="00133933"/>
    <w:rsid w:val="001344C0"/>
    <w:rsid w:val="001346FA"/>
    <w:rsid w:val="0013476E"/>
    <w:rsid w:val="00134FDD"/>
    <w:rsid w:val="00135252"/>
    <w:rsid w:val="00137AB5"/>
    <w:rsid w:val="00137F0B"/>
    <w:rsid w:val="00145100"/>
    <w:rsid w:val="00145EE0"/>
    <w:rsid w:val="00147B38"/>
    <w:rsid w:val="00151E23"/>
    <w:rsid w:val="001526E0"/>
    <w:rsid w:val="00152BF0"/>
    <w:rsid w:val="00154255"/>
    <w:rsid w:val="00154B2D"/>
    <w:rsid w:val="001551B5"/>
    <w:rsid w:val="001659C1"/>
    <w:rsid w:val="00165B4D"/>
    <w:rsid w:val="00167ED1"/>
    <w:rsid w:val="001738AE"/>
    <w:rsid w:val="00173A8E"/>
    <w:rsid w:val="0017502C"/>
    <w:rsid w:val="0018143F"/>
    <w:rsid w:val="00181FF8"/>
    <w:rsid w:val="00182BAE"/>
    <w:rsid w:val="00183B38"/>
    <w:rsid w:val="0018405A"/>
    <w:rsid w:val="00190AC1"/>
    <w:rsid w:val="0019341A"/>
    <w:rsid w:val="0019705D"/>
    <w:rsid w:val="00197DF9"/>
    <w:rsid w:val="001A1987"/>
    <w:rsid w:val="001A1BC5"/>
    <w:rsid w:val="001A1C27"/>
    <w:rsid w:val="001A1E7D"/>
    <w:rsid w:val="001A2564"/>
    <w:rsid w:val="001A3576"/>
    <w:rsid w:val="001A422E"/>
    <w:rsid w:val="001A5A30"/>
    <w:rsid w:val="001A6173"/>
    <w:rsid w:val="001A6CBA"/>
    <w:rsid w:val="001B0D34"/>
    <w:rsid w:val="001B0D97"/>
    <w:rsid w:val="001B29DE"/>
    <w:rsid w:val="001B2A57"/>
    <w:rsid w:val="001B5A5D"/>
    <w:rsid w:val="001B6657"/>
    <w:rsid w:val="001C1CE5"/>
    <w:rsid w:val="001C3D2A"/>
    <w:rsid w:val="001D050C"/>
    <w:rsid w:val="001D3B04"/>
    <w:rsid w:val="001D51BA"/>
    <w:rsid w:val="001D53E7"/>
    <w:rsid w:val="001D6298"/>
    <w:rsid w:val="001D6342"/>
    <w:rsid w:val="001D6D53"/>
    <w:rsid w:val="001E0074"/>
    <w:rsid w:val="001E508E"/>
    <w:rsid w:val="001E568F"/>
    <w:rsid w:val="001E58E2"/>
    <w:rsid w:val="001E6499"/>
    <w:rsid w:val="001E6C48"/>
    <w:rsid w:val="001E7AED"/>
    <w:rsid w:val="001E7B18"/>
    <w:rsid w:val="001F2258"/>
    <w:rsid w:val="001F333E"/>
    <w:rsid w:val="001F3916"/>
    <w:rsid w:val="001F4092"/>
    <w:rsid w:val="001F54C5"/>
    <w:rsid w:val="001F662C"/>
    <w:rsid w:val="001F674B"/>
    <w:rsid w:val="001F6803"/>
    <w:rsid w:val="001F7074"/>
    <w:rsid w:val="00200490"/>
    <w:rsid w:val="00200C36"/>
    <w:rsid w:val="00201F3A"/>
    <w:rsid w:val="00203F96"/>
    <w:rsid w:val="002050B6"/>
    <w:rsid w:val="00205FBB"/>
    <w:rsid w:val="002069B2"/>
    <w:rsid w:val="002074AA"/>
    <w:rsid w:val="00207FA3"/>
    <w:rsid w:val="00214DA8"/>
    <w:rsid w:val="00214E36"/>
    <w:rsid w:val="002150AC"/>
    <w:rsid w:val="00215423"/>
    <w:rsid w:val="002158FA"/>
    <w:rsid w:val="00220600"/>
    <w:rsid w:val="002224DB"/>
    <w:rsid w:val="00223148"/>
    <w:rsid w:val="00223412"/>
    <w:rsid w:val="00223FCB"/>
    <w:rsid w:val="002252C3"/>
    <w:rsid w:val="00225C54"/>
    <w:rsid w:val="00225E6B"/>
    <w:rsid w:val="00230765"/>
    <w:rsid w:val="00230D18"/>
    <w:rsid w:val="002319E4"/>
    <w:rsid w:val="002339BD"/>
    <w:rsid w:val="0023490B"/>
    <w:rsid w:val="00235632"/>
    <w:rsid w:val="00235872"/>
    <w:rsid w:val="002403A5"/>
    <w:rsid w:val="00240736"/>
    <w:rsid w:val="00241559"/>
    <w:rsid w:val="002435B3"/>
    <w:rsid w:val="00244E12"/>
    <w:rsid w:val="002458EB"/>
    <w:rsid w:val="002500C8"/>
    <w:rsid w:val="00250ECD"/>
    <w:rsid w:val="0025250A"/>
    <w:rsid w:val="0025501F"/>
    <w:rsid w:val="00257543"/>
    <w:rsid w:val="00260D12"/>
    <w:rsid w:val="002617E7"/>
    <w:rsid w:val="00264228"/>
    <w:rsid w:val="00264334"/>
    <w:rsid w:val="0026473E"/>
    <w:rsid w:val="00266214"/>
    <w:rsid w:val="00267C83"/>
    <w:rsid w:val="00270D24"/>
    <w:rsid w:val="0027144F"/>
    <w:rsid w:val="00271545"/>
    <w:rsid w:val="00271813"/>
    <w:rsid w:val="00271F3A"/>
    <w:rsid w:val="00273278"/>
    <w:rsid w:val="002737F4"/>
    <w:rsid w:val="002805F5"/>
    <w:rsid w:val="00280751"/>
    <w:rsid w:val="002826C1"/>
    <w:rsid w:val="0028280A"/>
    <w:rsid w:val="002828B3"/>
    <w:rsid w:val="00284C9F"/>
    <w:rsid w:val="002863A0"/>
    <w:rsid w:val="00286ACD"/>
    <w:rsid w:val="0028738E"/>
    <w:rsid w:val="00287838"/>
    <w:rsid w:val="002907B5"/>
    <w:rsid w:val="00291559"/>
    <w:rsid w:val="00292EB7"/>
    <w:rsid w:val="00296227"/>
    <w:rsid w:val="00296F44"/>
    <w:rsid w:val="0029777D"/>
    <w:rsid w:val="002A055E"/>
    <w:rsid w:val="002A07C5"/>
    <w:rsid w:val="002A1D4E"/>
    <w:rsid w:val="002A2869"/>
    <w:rsid w:val="002A5A89"/>
    <w:rsid w:val="002B02B1"/>
    <w:rsid w:val="002B06B6"/>
    <w:rsid w:val="002B13F9"/>
    <w:rsid w:val="002B2380"/>
    <w:rsid w:val="002B24D6"/>
    <w:rsid w:val="002B3CB7"/>
    <w:rsid w:val="002B4487"/>
    <w:rsid w:val="002B60A6"/>
    <w:rsid w:val="002C1C98"/>
    <w:rsid w:val="002C4048"/>
    <w:rsid w:val="002C41E6"/>
    <w:rsid w:val="002C4D71"/>
    <w:rsid w:val="002C6C20"/>
    <w:rsid w:val="002D071A"/>
    <w:rsid w:val="002D15BC"/>
    <w:rsid w:val="002D34B2"/>
    <w:rsid w:val="002D48B0"/>
    <w:rsid w:val="002D4EC0"/>
    <w:rsid w:val="002D5B37"/>
    <w:rsid w:val="002D6005"/>
    <w:rsid w:val="002D6B7A"/>
    <w:rsid w:val="002D7637"/>
    <w:rsid w:val="002E0F51"/>
    <w:rsid w:val="002E17F2"/>
    <w:rsid w:val="002E2C54"/>
    <w:rsid w:val="002E2F38"/>
    <w:rsid w:val="002E7AFC"/>
    <w:rsid w:val="002E7BDF"/>
    <w:rsid w:val="002E7CAE"/>
    <w:rsid w:val="002F0BEE"/>
    <w:rsid w:val="002F2771"/>
    <w:rsid w:val="002F37A9"/>
    <w:rsid w:val="002F4B49"/>
    <w:rsid w:val="002F68CB"/>
    <w:rsid w:val="0030049F"/>
    <w:rsid w:val="00301CE6"/>
    <w:rsid w:val="0030256B"/>
    <w:rsid w:val="00302F43"/>
    <w:rsid w:val="0030501F"/>
    <w:rsid w:val="00305C15"/>
    <w:rsid w:val="00305C55"/>
    <w:rsid w:val="003071A5"/>
    <w:rsid w:val="00307BA1"/>
    <w:rsid w:val="00307EEB"/>
    <w:rsid w:val="00311702"/>
    <w:rsid w:val="00311B9B"/>
    <w:rsid w:val="00311E82"/>
    <w:rsid w:val="00312A5B"/>
    <w:rsid w:val="00313FD6"/>
    <w:rsid w:val="003143BD"/>
    <w:rsid w:val="00315363"/>
    <w:rsid w:val="00315A44"/>
    <w:rsid w:val="00315FA3"/>
    <w:rsid w:val="0031680C"/>
    <w:rsid w:val="003177F7"/>
    <w:rsid w:val="003203ED"/>
    <w:rsid w:val="00320BEE"/>
    <w:rsid w:val="0032224B"/>
    <w:rsid w:val="00322ACC"/>
    <w:rsid w:val="00322C9F"/>
    <w:rsid w:val="00323BAE"/>
    <w:rsid w:val="00324D23"/>
    <w:rsid w:val="003250E8"/>
    <w:rsid w:val="00326BD0"/>
    <w:rsid w:val="003307AA"/>
    <w:rsid w:val="00330D05"/>
    <w:rsid w:val="00331751"/>
    <w:rsid w:val="00331DE6"/>
    <w:rsid w:val="00331E66"/>
    <w:rsid w:val="00333D84"/>
    <w:rsid w:val="00334181"/>
    <w:rsid w:val="00334579"/>
    <w:rsid w:val="00334B61"/>
    <w:rsid w:val="00335858"/>
    <w:rsid w:val="00336BDA"/>
    <w:rsid w:val="00342BD7"/>
    <w:rsid w:val="00346DB5"/>
    <w:rsid w:val="003477B1"/>
    <w:rsid w:val="00347E17"/>
    <w:rsid w:val="003506EC"/>
    <w:rsid w:val="0035153C"/>
    <w:rsid w:val="003567EF"/>
    <w:rsid w:val="00357380"/>
    <w:rsid w:val="003602D9"/>
    <w:rsid w:val="003604CE"/>
    <w:rsid w:val="00361D9E"/>
    <w:rsid w:val="00362709"/>
    <w:rsid w:val="003646B7"/>
    <w:rsid w:val="003661FE"/>
    <w:rsid w:val="00370690"/>
    <w:rsid w:val="00370E47"/>
    <w:rsid w:val="0037231A"/>
    <w:rsid w:val="003735EE"/>
    <w:rsid w:val="00374063"/>
    <w:rsid w:val="00374089"/>
    <w:rsid w:val="003742AC"/>
    <w:rsid w:val="00377117"/>
    <w:rsid w:val="00377CE1"/>
    <w:rsid w:val="003824DB"/>
    <w:rsid w:val="00383E8F"/>
    <w:rsid w:val="00385BF0"/>
    <w:rsid w:val="003913F8"/>
    <w:rsid w:val="003939FF"/>
    <w:rsid w:val="003947B2"/>
    <w:rsid w:val="003970D0"/>
    <w:rsid w:val="003A2223"/>
    <w:rsid w:val="003A2A0F"/>
    <w:rsid w:val="003A393B"/>
    <w:rsid w:val="003A3A27"/>
    <w:rsid w:val="003A3FCB"/>
    <w:rsid w:val="003A45A1"/>
    <w:rsid w:val="003A5B0A"/>
    <w:rsid w:val="003A5DB7"/>
    <w:rsid w:val="003A6697"/>
    <w:rsid w:val="003A6BAC"/>
    <w:rsid w:val="003A70A4"/>
    <w:rsid w:val="003A7EF3"/>
    <w:rsid w:val="003B0548"/>
    <w:rsid w:val="003B159C"/>
    <w:rsid w:val="003B23FF"/>
    <w:rsid w:val="003B369F"/>
    <w:rsid w:val="003B36A3"/>
    <w:rsid w:val="003B3BCC"/>
    <w:rsid w:val="003B64BB"/>
    <w:rsid w:val="003B79B7"/>
    <w:rsid w:val="003B7FE5"/>
    <w:rsid w:val="003C08A1"/>
    <w:rsid w:val="003C11C8"/>
    <w:rsid w:val="003C2702"/>
    <w:rsid w:val="003C371C"/>
    <w:rsid w:val="003C6E6A"/>
    <w:rsid w:val="003C7806"/>
    <w:rsid w:val="003C7932"/>
    <w:rsid w:val="003D05CB"/>
    <w:rsid w:val="003D099C"/>
    <w:rsid w:val="003D109F"/>
    <w:rsid w:val="003D2478"/>
    <w:rsid w:val="003D3C45"/>
    <w:rsid w:val="003D5B1F"/>
    <w:rsid w:val="003E1529"/>
    <w:rsid w:val="003E15FA"/>
    <w:rsid w:val="003E2085"/>
    <w:rsid w:val="003E55E4"/>
    <w:rsid w:val="003E74E3"/>
    <w:rsid w:val="003F05C7"/>
    <w:rsid w:val="003F12DC"/>
    <w:rsid w:val="003F2CD4"/>
    <w:rsid w:val="003F652F"/>
    <w:rsid w:val="003F6BBE"/>
    <w:rsid w:val="0040000E"/>
    <w:rsid w:val="004000AB"/>
    <w:rsid w:val="004000E8"/>
    <w:rsid w:val="00402E2B"/>
    <w:rsid w:val="00403093"/>
    <w:rsid w:val="00403808"/>
    <w:rsid w:val="0040512B"/>
    <w:rsid w:val="00405CA5"/>
    <w:rsid w:val="00407610"/>
    <w:rsid w:val="00407CD3"/>
    <w:rsid w:val="00410134"/>
    <w:rsid w:val="004105CD"/>
    <w:rsid w:val="00410B72"/>
    <w:rsid w:val="00410F18"/>
    <w:rsid w:val="0041263E"/>
    <w:rsid w:val="00413AAC"/>
    <w:rsid w:val="00413E92"/>
    <w:rsid w:val="00417BB1"/>
    <w:rsid w:val="0042033F"/>
    <w:rsid w:val="004207B6"/>
    <w:rsid w:val="00421105"/>
    <w:rsid w:val="004213E0"/>
    <w:rsid w:val="00422AA4"/>
    <w:rsid w:val="004242F4"/>
    <w:rsid w:val="004248BA"/>
    <w:rsid w:val="00427248"/>
    <w:rsid w:val="004370C6"/>
    <w:rsid w:val="00437447"/>
    <w:rsid w:val="00441A92"/>
    <w:rsid w:val="004431DC"/>
    <w:rsid w:val="00444F56"/>
    <w:rsid w:val="00446488"/>
    <w:rsid w:val="00446907"/>
    <w:rsid w:val="00446FF7"/>
    <w:rsid w:val="004510F3"/>
    <w:rsid w:val="004517AA"/>
    <w:rsid w:val="00451D6C"/>
    <w:rsid w:val="00452A90"/>
    <w:rsid w:val="00452CAC"/>
    <w:rsid w:val="00457565"/>
    <w:rsid w:val="00457B71"/>
    <w:rsid w:val="0046156A"/>
    <w:rsid w:val="00466461"/>
    <w:rsid w:val="004669E2"/>
    <w:rsid w:val="0046717E"/>
    <w:rsid w:val="00467814"/>
    <w:rsid w:val="00467D0C"/>
    <w:rsid w:val="00470C31"/>
    <w:rsid w:val="00471DE0"/>
    <w:rsid w:val="004734D0"/>
    <w:rsid w:val="0047556B"/>
    <w:rsid w:val="00475E1B"/>
    <w:rsid w:val="00477768"/>
    <w:rsid w:val="00483D98"/>
    <w:rsid w:val="00485617"/>
    <w:rsid w:val="00485A70"/>
    <w:rsid w:val="00490899"/>
    <w:rsid w:val="00492BC5"/>
    <w:rsid w:val="004938C3"/>
    <w:rsid w:val="0049469C"/>
    <w:rsid w:val="004964F1"/>
    <w:rsid w:val="004976E3"/>
    <w:rsid w:val="004A16BC"/>
    <w:rsid w:val="004A2B94"/>
    <w:rsid w:val="004A360B"/>
    <w:rsid w:val="004A4EEF"/>
    <w:rsid w:val="004A65DD"/>
    <w:rsid w:val="004B258F"/>
    <w:rsid w:val="004B3EF4"/>
    <w:rsid w:val="004B6F6A"/>
    <w:rsid w:val="004B7C0C"/>
    <w:rsid w:val="004C3898"/>
    <w:rsid w:val="004C42CC"/>
    <w:rsid w:val="004C665C"/>
    <w:rsid w:val="004C6E3C"/>
    <w:rsid w:val="004C7FDC"/>
    <w:rsid w:val="004D0E9E"/>
    <w:rsid w:val="004D30D7"/>
    <w:rsid w:val="004D36B1"/>
    <w:rsid w:val="004D4CED"/>
    <w:rsid w:val="004D56F5"/>
    <w:rsid w:val="004D7EBD"/>
    <w:rsid w:val="004E2680"/>
    <w:rsid w:val="004E28F9"/>
    <w:rsid w:val="004E4308"/>
    <w:rsid w:val="004E443B"/>
    <w:rsid w:val="004E462E"/>
    <w:rsid w:val="004E56DC"/>
    <w:rsid w:val="004E66E9"/>
    <w:rsid w:val="004E76F4"/>
    <w:rsid w:val="004F0B4E"/>
    <w:rsid w:val="004F0B6C"/>
    <w:rsid w:val="004F2078"/>
    <w:rsid w:val="004F4DA3"/>
    <w:rsid w:val="004F503E"/>
    <w:rsid w:val="004F78D9"/>
    <w:rsid w:val="004F7D0A"/>
    <w:rsid w:val="00500589"/>
    <w:rsid w:val="00501DD3"/>
    <w:rsid w:val="0050544E"/>
    <w:rsid w:val="00506557"/>
    <w:rsid w:val="0050677A"/>
    <w:rsid w:val="005108D8"/>
    <w:rsid w:val="005116F9"/>
    <w:rsid w:val="00511BA8"/>
    <w:rsid w:val="00511BC9"/>
    <w:rsid w:val="005153A7"/>
    <w:rsid w:val="00521298"/>
    <w:rsid w:val="0052129A"/>
    <w:rsid w:val="005219CF"/>
    <w:rsid w:val="0052336D"/>
    <w:rsid w:val="00524B88"/>
    <w:rsid w:val="00525AE9"/>
    <w:rsid w:val="00526336"/>
    <w:rsid w:val="00527E4C"/>
    <w:rsid w:val="0053043B"/>
    <w:rsid w:val="0053109D"/>
    <w:rsid w:val="00534B59"/>
    <w:rsid w:val="00534FF9"/>
    <w:rsid w:val="00536759"/>
    <w:rsid w:val="00536EBA"/>
    <w:rsid w:val="00537C62"/>
    <w:rsid w:val="00540BE5"/>
    <w:rsid w:val="005438CA"/>
    <w:rsid w:val="00543D38"/>
    <w:rsid w:val="00544E2F"/>
    <w:rsid w:val="00545390"/>
    <w:rsid w:val="00546970"/>
    <w:rsid w:val="00552B10"/>
    <w:rsid w:val="00552F07"/>
    <w:rsid w:val="00554E19"/>
    <w:rsid w:val="005574EA"/>
    <w:rsid w:val="0056121F"/>
    <w:rsid w:val="00565445"/>
    <w:rsid w:val="0057198C"/>
    <w:rsid w:val="00571B62"/>
    <w:rsid w:val="00572505"/>
    <w:rsid w:val="00572869"/>
    <w:rsid w:val="0057414D"/>
    <w:rsid w:val="005801F6"/>
    <w:rsid w:val="00582809"/>
    <w:rsid w:val="0058298A"/>
    <w:rsid w:val="0058798C"/>
    <w:rsid w:val="005900FA"/>
    <w:rsid w:val="00591D1C"/>
    <w:rsid w:val="0059325C"/>
    <w:rsid w:val="005935A4"/>
    <w:rsid w:val="005948C2"/>
    <w:rsid w:val="00595DCA"/>
    <w:rsid w:val="005961F3"/>
    <w:rsid w:val="0059779B"/>
    <w:rsid w:val="005A209A"/>
    <w:rsid w:val="005A36A3"/>
    <w:rsid w:val="005A398A"/>
    <w:rsid w:val="005A662D"/>
    <w:rsid w:val="005A7908"/>
    <w:rsid w:val="005B0629"/>
    <w:rsid w:val="005B1409"/>
    <w:rsid w:val="005B35D7"/>
    <w:rsid w:val="005B392A"/>
    <w:rsid w:val="005B3AA3"/>
    <w:rsid w:val="005B6F83"/>
    <w:rsid w:val="005B7BC6"/>
    <w:rsid w:val="005C1C78"/>
    <w:rsid w:val="005C2280"/>
    <w:rsid w:val="005C29D9"/>
    <w:rsid w:val="005C56FF"/>
    <w:rsid w:val="005C74FB"/>
    <w:rsid w:val="005D1602"/>
    <w:rsid w:val="005D645F"/>
    <w:rsid w:val="005E186A"/>
    <w:rsid w:val="005E385F"/>
    <w:rsid w:val="005E5B81"/>
    <w:rsid w:val="005F2CB1"/>
    <w:rsid w:val="005F3025"/>
    <w:rsid w:val="005F55E6"/>
    <w:rsid w:val="005F577B"/>
    <w:rsid w:val="005F618C"/>
    <w:rsid w:val="005F6634"/>
    <w:rsid w:val="005F70BD"/>
    <w:rsid w:val="00600DA9"/>
    <w:rsid w:val="0060283C"/>
    <w:rsid w:val="00602FA5"/>
    <w:rsid w:val="00604086"/>
    <w:rsid w:val="00604F14"/>
    <w:rsid w:val="0060548C"/>
    <w:rsid w:val="00605B42"/>
    <w:rsid w:val="00610614"/>
    <w:rsid w:val="00611B83"/>
    <w:rsid w:val="00613257"/>
    <w:rsid w:val="00617B1F"/>
    <w:rsid w:val="00617CA0"/>
    <w:rsid w:val="0062098E"/>
    <w:rsid w:val="00620A71"/>
    <w:rsid w:val="00620D80"/>
    <w:rsid w:val="006225CF"/>
    <w:rsid w:val="006234A6"/>
    <w:rsid w:val="00623A4D"/>
    <w:rsid w:val="00623EDB"/>
    <w:rsid w:val="00630001"/>
    <w:rsid w:val="006301C9"/>
    <w:rsid w:val="00630939"/>
    <w:rsid w:val="006311B3"/>
    <w:rsid w:val="0063284C"/>
    <w:rsid w:val="006343B1"/>
    <w:rsid w:val="00636398"/>
    <w:rsid w:val="006368D3"/>
    <w:rsid w:val="006377EC"/>
    <w:rsid w:val="00640EAB"/>
    <w:rsid w:val="0064151F"/>
    <w:rsid w:val="00641533"/>
    <w:rsid w:val="006419B3"/>
    <w:rsid w:val="0064208D"/>
    <w:rsid w:val="00643475"/>
    <w:rsid w:val="0064396A"/>
    <w:rsid w:val="006446E8"/>
    <w:rsid w:val="006448CC"/>
    <w:rsid w:val="0064624E"/>
    <w:rsid w:val="00650AB9"/>
    <w:rsid w:val="006515CC"/>
    <w:rsid w:val="0065468A"/>
    <w:rsid w:val="00655733"/>
    <w:rsid w:val="00655ACD"/>
    <w:rsid w:val="00656A92"/>
    <w:rsid w:val="00656DDE"/>
    <w:rsid w:val="0066011D"/>
    <w:rsid w:val="006607C0"/>
    <w:rsid w:val="006613A6"/>
    <w:rsid w:val="00661C43"/>
    <w:rsid w:val="006627A2"/>
    <w:rsid w:val="00662CBE"/>
    <w:rsid w:val="0066336F"/>
    <w:rsid w:val="006634E6"/>
    <w:rsid w:val="00664651"/>
    <w:rsid w:val="006655EE"/>
    <w:rsid w:val="00667EE7"/>
    <w:rsid w:val="00670922"/>
    <w:rsid w:val="00670BE1"/>
    <w:rsid w:val="0067218F"/>
    <w:rsid w:val="006739BA"/>
    <w:rsid w:val="00673E0B"/>
    <w:rsid w:val="006741F2"/>
    <w:rsid w:val="00674CC3"/>
    <w:rsid w:val="00675C72"/>
    <w:rsid w:val="006771F9"/>
    <w:rsid w:val="006776D7"/>
    <w:rsid w:val="0068055C"/>
    <w:rsid w:val="00681003"/>
    <w:rsid w:val="006817C9"/>
    <w:rsid w:val="00682904"/>
    <w:rsid w:val="00683ECE"/>
    <w:rsid w:val="00684096"/>
    <w:rsid w:val="006917C6"/>
    <w:rsid w:val="00692F40"/>
    <w:rsid w:val="0069347E"/>
    <w:rsid w:val="00694AEA"/>
    <w:rsid w:val="00695FC2"/>
    <w:rsid w:val="00696949"/>
    <w:rsid w:val="006969F2"/>
    <w:rsid w:val="00697052"/>
    <w:rsid w:val="006A1F72"/>
    <w:rsid w:val="006A1FA2"/>
    <w:rsid w:val="006A3605"/>
    <w:rsid w:val="006A4142"/>
    <w:rsid w:val="006A46FB"/>
    <w:rsid w:val="006A5E28"/>
    <w:rsid w:val="006A697B"/>
    <w:rsid w:val="006A75F9"/>
    <w:rsid w:val="006A7AFF"/>
    <w:rsid w:val="006B0EA2"/>
    <w:rsid w:val="006B1816"/>
    <w:rsid w:val="006B2099"/>
    <w:rsid w:val="006B50CF"/>
    <w:rsid w:val="006C01F9"/>
    <w:rsid w:val="006C03B8"/>
    <w:rsid w:val="006C2404"/>
    <w:rsid w:val="006C2A0C"/>
    <w:rsid w:val="006C5EC9"/>
    <w:rsid w:val="006C6059"/>
    <w:rsid w:val="006C7522"/>
    <w:rsid w:val="006D173B"/>
    <w:rsid w:val="006D18E6"/>
    <w:rsid w:val="006D2DE6"/>
    <w:rsid w:val="006D5992"/>
    <w:rsid w:val="006D6F08"/>
    <w:rsid w:val="006D7918"/>
    <w:rsid w:val="006E062C"/>
    <w:rsid w:val="006E1C82"/>
    <w:rsid w:val="006E28B7"/>
    <w:rsid w:val="006E2A9B"/>
    <w:rsid w:val="006E3310"/>
    <w:rsid w:val="006E4E39"/>
    <w:rsid w:val="006E565E"/>
    <w:rsid w:val="006E673D"/>
    <w:rsid w:val="006E6E26"/>
    <w:rsid w:val="006E7D3B"/>
    <w:rsid w:val="006F1085"/>
    <w:rsid w:val="006F1B70"/>
    <w:rsid w:val="006F341D"/>
    <w:rsid w:val="006F3CDE"/>
    <w:rsid w:val="006F57AF"/>
    <w:rsid w:val="006F58D4"/>
    <w:rsid w:val="006F6582"/>
    <w:rsid w:val="006F7A11"/>
    <w:rsid w:val="0070346E"/>
    <w:rsid w:val="00704EDB"/>
    <w:rsid w:val="00706101"/>
    <w:rsid w:val="00707072"/>
    <w:rsid w:val="00707D61"/>
    <w:rsid w:val="00707EA8"/>
    <w:rsid w:val="00712287"/>
    <w:rsid w:val="00712772"/>
    <w:rsid w:val="007148D3"/>
    <w:rsid w:val="00715B9A"/>
    <w:rsid w:val="00716715"/>
    <w:rsid w:val="00717665"/>
    <w:rsid w:val="0072181B"/>
    <w:rsid w:val="0072490D"/>
    <w:rsid w:val="007257D0"/>
    <w:rsid w:val="007258DD"/>
    <w:rsid w:val="0072644D"/>
    <w:rsid w:val="007266F2"/>
    <w:rsid w:val="00726EA6"/>
    <w:rsid w:val="00727208"/>
    <w:rsid w:val="00727680"/>
    <w:rsid w:val="007319FC"/>
    <w:rsid w:val="007348B1"/>
    <w:rsid w:val="007362A6"/>
    <w:rsid w:val="007367A0"/>
    <w:rsid w:val="00736BF0"/>
    <w:rsid w:val="00736D7D"/>
    <w:rsid w:val="00740AB0"/>
    <w:rsid w:val="00740E58"/>
    <w:rsid w:val="00742F55"/>
    <w:rsid w:val="007445A0"/>
    <w:rsid w:val="0074524B"/>
    <w:rsid w:val="007456EA"/>
    <w:rsid w:val="00747276"/>
    <w:rsid w:val="00747D8B"/>
    <w:rsid w:val="00750D0F"/>
    <w:rsid w:val="00751228"/>
    <w:rsid w:val="00752E85"/>
    <w:rsid w:val="007547DE"/>
    <w:rsid w:val="007571E1"/>
    <w:rsid w:val="007604B2"/>
    <w:rsid w:val="00763E21"/>
    <w:rsid w:val="00764100"/>
    <w:rsid w:val="00764765"/>
    <w:rsid w:val="00765281"/>
    <w:rsid w:val="007663FC"/>
    <w:rsid w:val="007668F8"/>
    <w:rsid w:val="00766BAD"/>
    <w:rsid w:val="007729A2"/>
    <w:rsid w:val="007755F2"/>
    <w:rsid w:val="0077632B"/>
    <w:rsid w:val="00776971"/>
    <w:rsid w:val="0077754F"/>
    <w:rsid w:val="00780A80"/>
    <w:rsid w:val="0078177E"/>
    <w:rsid w:val="0078304C"/>
    <w:rsid w:val="00783673"/>
    <w:rsid w:val="0078436A"/>
    <w:rsid w:val="00785490"/>
    <w:rsid w:val="007856B2"/>
    <w:rsid w:val="00786F87"/>
    <w:rsid w:val="00787FAF"/>
    <w:rsid w:val="00790971"/>
    <w:rsid w:val="007925EA"/>
    <w:rsid w:val="00793CD8"/>
    <w:rsid w:val="00795C92"/>
    <w:rsid w:val="00796231"/>
    <w:rsid w:val="0079708C"/>
    <w:rsid w:val="007973D8"/>
    <w:rsid w:val="007A1CB3"/>
    <w:rsid w:val="007A306F"/>
    <w:rsid w:val="007A43A6"/>
    <w:rsid w:val="007A492E"/>
    <w:rsid w:val="007A58A6"/>
    <w:rsid w:val="007A5A7F"/>
    <w:rsid w:val="007A5F8D"/>
    <w:rsid w:val="007A711D"/>
    <w:rsid w:val="007B25C8"/>
    <w:rsid w:val="007B3D2D"/>
    <w:rsid w:val="007B50AE"/>
    <w:rsid w:val="007B51DF"/>
    <w:rsid w:val="007C05DD"/>
    <w:rsid w:val="007C2C0A"/>
    <w:rsid w:val="007C3D18"/>
    <w:rsid w:val="007C3E03"/>
    <w:rsid w:val="007C4DBD"/>
    <w:rsid w:val="007C60BF"/>
    <w:rsid w:val="007C6A07"/>
    <w:rsid w:val="007C75A1"/>
    <w:rsid w:val="007C77A5"/>
    <w:rsid w:val="007C77E8"/>
    <w:rsid w:val="007C7B68"/>
    <w:rsid w:val="007D04E5"/>
    <w:rsid w:val="007D0CCC"/>
    <w:rsid w:val="007D0F30"/>
    <w:rsid w:val="007D4037"/>
    <w:rsid w:val="007D5901"/>
    <w:rsid w:val="007D7526"/>
    <w:rsid w:val="007E2849"/>
    <w:rsid w:val="007E2BB8"/>
    <w:rsid w:val="007E3001"/>
    <w:rsid w:val="007E4610"/>
    <w:rsid w:val="007E4715"/>
    <w:rsid w:val="007E505B"/>
    <w:rsid w:val="007E7091"/>
    <w:rsid w:val="007F1D34"/>
    <w:rsid w:val="007F2338"/>
    <w:rsid w:val="007F277E"/>
    <w:rsid w:val="007F5D27"/>
    <w:rsid w:val="007F6E1C"/>
    <w:rsid w:val="00802C15"/>
    <w:rsid w:val="00802D6E"/>
    <w:rsid w:val="00803F42"/>
    <w:rsid w:val="00803FAE"/>
    <w:rsid w:val="008042AF"/>
    <w:rsid w:val="00805886"/>
    <w:rsid w:val="0080605F"/>
    <w:rsid w:val="00807381"/>
    <w:rsid w:val="00807786"/>
    <w:rsid w:val="00810227"/>
    <w:rsid w:val="00811FCB"/>
    <w:rsid w:val="00812652"/>
    <w:rsid w:val="00812EF2"/>
    <w:rsid w:val="00813283"/>
    <w:rsid w:val="00814062"/>
    <w:rsid w:val="008158D6"/>
    <w:rsid w:val="00817196"/>
    <w:rsid w:val="0082107E"/>
    <w:rsid w:val="008235DB"/>
    <w:rsid w:val="00824907"/>
    <w:rsid w:val="00824AB4"/>
    <w:rsid w:val="00825C42"/>
    <w:rsid w:val="00825D25"/>
    <w:rsid w:val="00827D6F"/>
    <w:rsid w:val="00827EF7"/>
    <w:rsid w:val="00830138"/>
    <w:rsid w:val="00832F73"/>
    <w:rsid w:val="00835213"/>
    <w:rsid w:val="00835652"/>
    <w:rsid w:val="00835F53"/>
    <w:rsid w:val="00836BB0"/>
    <w:rsid w:val="008376A3"/>
    <w:rsid w:val="008376AC"/>
    <w:rsid w:val="008410C0"/>
    <w:rsid w:val="00843099"/>
    <w:rsid w:val="008443B2"/>
    <w:rsid w:val="008444E8"/>
    <w:rsid w:val="00844E80"/>
    <w:rsid w:val="008464C4"/>
    <w:rsid w:val="00846B07"/>
    <w:rsid w:val="00846FE7"/>
    <w:rsid w:val="008513D2"/>
    <w:rsid w:val="008549A9"/>
    <w:rsid w:val="00854D98"/>
    <w:rsid w:val="00855FE7"/>
    <w:rsid w:val="00856495"/>
    <w:rsid w:val="00856911"/>
    <w:rsid w:val="008602F2"/>
    <w:rsid w:val="00862BDD"/>
    <w:rsid w:val="00864123"/>
    <w:rsid w:val="0086478C"/>
    <w:rsid w:val="00864F0F"/>
    <w:rsid w:val="008677FD"/>
    <w:rsid w:val="008706D4"/>
    <w:rsid w:val="00870F8A"/>
    <w:rsid w:val="008719A4"/>
    <w:rsid w:val="00871D23"/>
    <w:rsid w:val="00873A23"/>
    <w:rsid w:val="00873C26"/>
    <w:rsid w:val="00874312"/>
    <w:rsid w:val="0087437C"/>
    <w:rsid w:val="00875CD7"/>
    <w:rsid w:val="00876B4D"/>
    <w:rsid w:val="00877F18"/>
    <w:rsid w:val="008812F6"/>
    <w:rsid w:val="008834F1"/>
    <w:rsid w:val="00883EEE"/>
    <w:rsid w:val="0089267C"/>
    <w:rsid w:val="008941E3"/>
    <w:rsid w:val="00894A88"/>
    <w:rsid w:val="00895386"/>
    <w:rsid w:val="008A21FF"/>
    <w:rsid w:val="008A2CE2"/>
    <w:rsid w:val="008A30AC"/>
    <w:rsid w:val="008A30E8"/>
    <w:rsid w:val="008A44B8"/>
    <w:rsid w:val="008A51A8"/>
    <w:rsid w:val="008A54C7"/>
    <w:rsid w:val="008A60F9"/>
    <w:rsid w:val="008A77D8"/>
    <w:rsid w:val="008B00FE"/>
    <w:rsid w:val="008B0483"/>
    <w:rsid w:val="008B120C"/>
    <w:rsid w:val="008B51A0"/>
    <w:rsid w:val="008B592A"/>
    <w:rsid w:val="008B6168"/>
    <w:rsid w:val="008B7B5C"/>
    <w:rsid w:val="008C0C99"/>
    <w:rsid w:val="008C1C37"/>
    <w:rsid w:val="008C2017"/>
    <w:rsid w:val="008C4958"/>
    <w:rsid w:val="008C4BAA"/>
    <w:rsid w:val="008C5105"/>
    <w:rsid w:val="008C6AE8"/>
    <w:rsid w:val="008C717E"/>
    <w:rsid w:val="008C7573"/>
    <w:rsid w:val="008D00A5"/>
    <w:rsid w:val="008D07B6"/>
    <w:rsid w:val="008D299A"/>
    <w:rsid w:val="008D34F1"/>
    <w:rsid w:val="008D39D8"/>
    <w:rsid w:val="008D6D1A"/>
    <w:rsid w:val="008D7F1B"/>
    <w:rsid w:val="008E065E"/>
    <w:rsid w:val="008E0927"/>
    <w:rsid w:val="008E1909"/>
    <w:rsid w:val="008E3C51"/>
    <w:rsid w:val="008E3FD4"/>
    <w:rsid w:val="008F1C1E"/>
    <w:rsid w:val="008F1C4E"/>
    <w:rsid w:val="008F1EAB"/>
    <w:rsid w:val="008F33DC"/>
    <w:rsid w:val="008F477F"/>
    <w:rsid w:val="008F52E7"/>
    <w:rsid w:val="008F53EB"/>
    <w:rsid w:val="008F6F7A"/>
    <w:rsid w:val="00902350"/>
    <w:rsid w:val="00902DC4"/>
    <w:rsid w:val="0090336B"/>
    <w:rsid w:val="00903BD8"/>
    <w:rsid w:val="009052C0"/>
    <w:rsid w:val="009053AA"/>
    <w:rsid w:val="00906939"/>
    <w:rsid w:val="00910B7D"/>
    <w:rsid w:val="00911DFB"/>
    <w:rsid w:val="00912236"/>
    <w:rsid w:val="009131BC"/>
    <w:rsid w:val="009139D9"/>
    <w:rsid w:val="00914AD8"/>
    <w:rsid w:val="00916079"/>
    <w:rsid w:val="00917C78"/>
    <w:rsid w:val="00917CE9"/>
    <w:rsid w:val="00920BF2"/>
    <w:rsid w:val="00922010"/>
    <w:rsid w:val="00922CC5"/>
    <w:rsid w:val="00923C73"/>
    <w:rsid w:val="00926C08"/>
    <w:rsid w:val="009319AB"/>
    <w:rsid w:val="00931BD9"/>
    <w:rsid w:val="009328D2"/>
    <w:rsid w:val="009368F3"/>
    <w:rsid w:val="00941636"/>
    <w:rsid w:val="009424D1"/>
    <w:rsid w:val="00943742"/>
    <w:rsid w:val="009446DD"/>
    <w:rsid w:val="00945C05"/>
    <w:rsid w:val="00946945"/>
    <w:rsid w:val="00947713"/>
    <w:rsid w:val="009477A5"/>
    <w:rsid w:val="00950DE7"/>
    <w:rsid w:val="00952029"/>
    <w:rsid w:val="00953920"/>
    <w:rsid w:val="00953D47"/>
    <w:rsid w:val="009545B5"/>
    <w:rsid w:val="0095681E"/>
    <w:rsid w:val="009572D4"/>
    <w:rsid w:val="00961921"/>
    <w:rsid w:val="00963417"/>
    <w:rsid w:val="0096430A"/>
    <w:rsid w:val="0096554B"/>
    <w:rsid w:val="0096584A"/>
    <w:rsid w:val="00965CFF"/>
    <w:rsid w:val="0096693C"/>
    <w:rsid w:val="0096715E"/>
    <w:rsid w:val="009702EA"/>
    <w:rsid w:val="00971084"/>
    <w:rsid w:val="00971F08"/>
    <w:rsid w:val="00972DDD"/>
    <w:rsid w:val="0097589B"/>
    <w:rsid w:val="0097603D"/>
    <w:rsid w:val="00976294"/>
    <w:rsid w:val="00976949"/>
    <w:rsid w:val="00977547"/>
    <w:rsid w:val="0098018D"/>
    <w:rsid w:val="00980477"/>
    <w:rsid w:val="00985253"/>
    <w:rsid w:val="0098528D"/>
    <w:rsid w:val="009853B3"/>
    <w:rsid w:val="00987209"/>
    <w:rsid w:val="00990630"/>
    <w:rsid w:val="00991761"/>
    <w:rsid w:val="00994DCA"/>
    <w:rsid w:val="009960EC"/>
    <w:rsid w:val="0099619F"/>
    <w:rsid w:val="009970DD"/>
    <w:rsid w:val="009972E1"/>
    <w:rsid w:val="009A0FBA"/>
    <w:rsid w:val="009A1601"/>
    <w:rsid w:val="009A2E39"/>
    <w:rsid w:val="009A3BB6"/>
    <w:rsid w:val="009A462D"/>
    <w:rsid w:val="009A5CBA"/>
    <w:rsid w:val="009A5FBA"/>
    <w:rsid w:val="009B0BE6"/>
    <w:rsid w:val="009B1C91"/>
    <w:rsid w:val="009B1F30"/>
    <w:rsid w:val="009B3AC2"/>
    <w:rsid w:val="009B3FE7"/>
    <w:rsid w:val="009B4DF4"/>
    <w:rsid w:val="009B50B6"/>
    <w:rsid w:val="009B564E"/>
    <w:rsid w:val="009B64DA"/>
    <w:rsid w:val="009B6C3D"/>
    <w:rsid w:val="009B712B"/>
    <w:rsid w:val="009B7E87"/>
    <w:rsid w:val="009C0169"/>
    <w:rsid w:val="009C319A"/>
    <w:rsid w:val="009C403E"/>
    <w:rsid w:val="009D4634"/>
    <w:rsid w:val="009D4FF0"/>
    <w:rsid w:val="009D577C"/>
    <w:rsid w:val="009D5AAF"/>
    <w:rsid w:val="009D703C"/>
    <w:rsid w:val="009D718F"/>
    <w:rsid w:val="009D72EC"/>
    <w:rsid w:val="009D7811"/>
    <w:rsid w:val="009D7CE7"/>
    <w:rsid w:val="009E068F"/>
    <w:rsid w:val="009E14E0"/>
    <w:rsid w:val="009E35DB"/>
    <w:rsid w:val="009E47A3"/>
    <w:rsid w:val="009E6D9B"/>
    <w:rsid w:val="009E6EFB"/>
    <w:rsid w:val="009F08F3"/>
    <w:rsid w:val="009F1771"/>
    <w:rsid w:val="009F344F"/>
    <w:rsid w:val="00A01FA7"/>
    <w:rsid w:val="00A031D8"/>
    <w:rsid w:val="00A048A8"/>
    <w:rsid w:val="00A04CB7"/>
    <w:rsid w:val="00A04F49"/>
    <w:rsid w:val="00A1189A"/>
    <w:rsid w:val="00A13AE3"/>
    <w:rsid w:val="00A13E54"/>
    <w:rsid w:val="00A17F63"/>
    <w:rsid w:val="00A2193B"/>
    <w:rsid w:val="00A2351A"/>
    <w:rsid w:val="00A261E8"/>
    <w:rsid w:val="00A26217"/>
    <w:rsid w:val="00A264A9"/>
    <w:rsid w:val="00A26DCF"/>
    <w:rsid w:val="00A27785"/>
    <w:rsid w:val="00A30187"/>
    <w:rsid w:val="00A3018C"/>
    <w:rsid w:val="00A3448A"/>
    <w:rsid w:val="00A34F5B"/>
    <w:rsid w:val="00A35A2C"/>
    <w:rsid w:val="00A36297"/>
    <w:rsid w:val="00A41E2B"/>
    <w:rsid w:val="00A454A4"/>
    <w:rsid w:val="00A45B74"/>
    <w:rsid w:val="00A52385"/>
    <w:rsid w:val="00A52E1D"/>
    <w:rsid w:val="00A54188"/>
    <w:rsid w:val="00A61499"/>
    <w:rsid w:val="00A615DB"/>
    <w:rsid w:val="00A62A77"/>
    <w:rsid w:val="00A63483"/>
    <w:rsid w:val="00A648BB"/>
    <w:rsid w:val="00A6507C"/>
    <w:rsid w:val="00A657D7"/>
    <w:rsid w:val="00A65DE7"/>
    <w:rsid w:val="00A660AC"/>
    <w:rsid w:val="00A67E6C"/>
    <w:rsid w:val="00A71A3D"/>
    <w:rsid w:val="00A71B99"/>
    <w:rsid w:val="00A71C99"/>
    <w:rsid w:val="00A739D0"/>
    <w:rsid w:val="00A761D4"/>
    <w:rsid w:val="00A76CC4"/>
    <w:rsid w:val="00A77EC4"/>
    <w:rsid w:val="00A8065A"/>
    <w:rsid w:val="00A82BC2"/>
    <w:rsid w:val="00A85485"/>
    <w:rsid w:val="00A907FF"/>
    <w:rsid w:val="00A9188E"/>
    <w:rsid w:val="00A92879"/>
    <w:rsid w:val="00A9442A"/>
    <w:rsid w:val="00A96107"/>
    <w:rsid w:val="00A968F1"/>
    <w:rsid w:val="00AA016F"/>
    <w:rsid w:val="00AA1ED6"/>
    <w:rsid w:val="00AA51D6"/>
    <w:rsid w:val="00AA5486"/>
    <w:rsid w:val="00AA78DC"/>
    <w:rsid w:val="00AB07EA"/>
    <w:rsid w:val="00AB09D2"/>
    <w:rsid w:val="00AB0BC8"/>
    <w:rsid w:val="00AB11CA"/>
    <w:rsid w:val="00AB14D9"/>
    <w:rsid w:val="00AB2580"/>
    <w:rsid w:val="00AB4AB8"/>
    <w:rsid w:val="00AB655E"/>
    <w:rsid w:val="00AC007F"/>
    <w:rsid w:val="00AC1602"/>
    <w:rsid w:val="00AC2ECD"/>
    <w:rsid w:val="00AC3119"/>
    <w:rsid w:val="00AC3E7E"/>
    <w:rsid w:val="00AC40FA"/>
    <w:rsid w:val="00AC483B"/>
    <w:rsid w:val="00AC49FB"/>
    <w:rsid w:val="00AC504D"/>
    <w:rsid w:val="00AC5A10"/>
    <w:rsid w:val="00AD0AA3"/>
    <w:rsid w:val="00AD2084"/>
    <w:rsid w:val="00AD2ED0"/>
    <w:rsid w:val="00AD3F94"/>
    <w:rsid w:val="00AD4A5A"/>
    <w:rsid w:val="00AD4AAD"/>
    <w:rsid w:val="00AD61E6"/>
    <w:rsid w:val="00AE00B7"/>
    <w:rsid w:val="00AE13B2"/>
    <w:rsid w:val="00AE27AC"/>
    <w:rsid w:val="00AE2E76"/>
    <w:rsid w:val="00AE40E0"/>
    <w:rsid w:val="00AE4DBA"/>
    <w:rsid w:val="00AE4F07"/>
    <w:rsid w:val="00AE5A6A"/>
    <w:rsid w:val="00AE5FC5"/>
    <w:rsid w:val="00AF1C5D"/>
    <w:rsid w:val="00AF42D7"/>
    <w:rsid w:val="00B006FE"/>
    <w:rsid w:val="00B007CB"/>
    <w:rsid w:val="00B00DE0"/>
    <w:rsid w:val="00B02AA9"/>
    <w:rsid w:val="00B02FA3"/>
    <w:rsid w:val="00B05084"/>
    <w:rsid w:val="00B0667D"/>
    <w:rsid w:val="00B06E91"/>
    <w:rsid w:val="00B157F9"/>
    <w:rsid w:val="00B20256"/>
    <w:rsid w:val="00B20D09"/>
    <w:rsid w:val="00B2362A"/>
    <w:rsid w:val="00B2763F"/>
    <w:rsid w:val="00B27AAC"/>
    <w:rsid w:val="00B30929"/>
    <w:rsid w:val="00B344A4"/>
    <w:rsid w:val="00B34C14"/>
    <w:rsid w:val="00B36AFA"/>
    <w:rsid w:val="00B36C58"/>
    <w:rsid w:val="00B372AA"/>
    <w:rsid w:val="00B40445"/>
    <w:rsid w:val="00B409E0"/>
    <w:rsid w:val="00B41888"/>
    <w:rsid w:val="00B45577"/>
    <w:rsid w:val="00B45A52"/>
    <w:rsid w:val="00B46175"/>
    <w:rsid w:val="00B46259"/>
    <w:rsid w:val="00B50BF0"/>
    <w:rsid w:val="00B520AD"/>
    <w:rsid w:val="00B548B7"/>
    <w:rsid w:val="00B56D90"/>
    <w:rsid w:val="00B57FDA"/>
    <w:rsid w:val="00B57FFE"/>
    <w:rsid w:val="00B61639"/>
    <w:rsid w:val="00B6536A"/>
    <w:rsid w:val="00B65A2B"/>
    <w:rsid w:val="00B664C7"/>
    <w:rsid w:val="00B665F7"/>
    <w:rsid w:val="00B66D88"/>
    <w:rsid w:val="00B67437"/>
    <w:rsid w:val="00B739F6"/>
    <w:rsid w:val="00B7541F"/>
    <w:rsid w:val="00B81A6C"/>
    <w:rsid w:val="00B85A13"/>
    <w:rsid w:val="00B85DE5"/>
    <w:rsid w:val="00B90F73"/>
    <w:rsid w:val="00B930B5"/>
    <w:rsid w:val="00B93B59"/>
    <w:rsid w:val="00B93FDC"/>
    <w:rsid w:val="00B9406A"/>
    <w:rsid w:val="00BA0512"/>
    <w:rsid w:val="00BA2280"/>
    <w:rsid w:val="00BA2A08"/>
    <w:rsid w:val="00BA4A05"/>
    <w:rsid w:val="00BA4A38"/>
    <w:rsid w:val="00BA56D2"/>
    <w:rsid w:val="00BA6593"/>
    <w:rsid w:val="00BA76E0"/>
    <w:rsid w:val="00BB11E2"/>
    <w:rsid w:val="00BB1956"/>
    <w:rsid w:val="00BB2373"/>
    <w:rsid w:val="00BB2A25"/>
    <w:rsid w:val="00BB51E9"/>
    <w:rsid w:val="00BC0FDC"/>
    <w:rsid w:val="00BC3053"/>
    <w:rsid w:val="00BC4D2E"/>
    <w:rsid w:val="00BC56C0"/>
    <w:rsid w:val="00BC62A2"/>
    <w:rsid w:val="00BC736A"/>
    <w:rsid w:val="00BD1BD0"/>
    <w:rsid w:val="00BD39A4"/>
    <w:rsid w:val="00BD48AC"/>
    <w:rsid w:val="00BD5F1A"/>
    <w:rsid w:val="00BE1234"/>
    <w:rsid w:val="00BE204B"/>
    <w:rsid w:val="00BE2E9D"/>
    <w:rsid w:val="00BE2FA6"/>
    <w:rsid w:val="00BE333F"/>
    <w:rsid w:val="00BE7406"/>
    <w:rsid w:val="00BE7603"/>
    <w:rsid w:val="00BE78E9"/>
    <w:rsid w:val="00BF1096"/>
    <w:rsid w:val="00BF20AA"/>
    <w:rsid w:val="00BF3279"/>
    <w:rsid w:val="00BF46B2"/>
    <w:rsid w:val="00BF59D3"/>
    <w:rsid w:val="00BF74C7"/>
    <w:rsid w:val="00BF7C5C"/>
    <w:rsid w:val="00C015F1"/>
    <w:rsid w:val="00C01784"/>
    <w:rsid w:val="00C01F33"/>
    <w:rsid w:val="00C02AFC"/>
    <w:rsid w:val="00C02CC6"/>
    <w:rsid w:val="00C040F7"/>
    <w:rsid w:val="00C044AB"/>
    <w:rsid w:val="00C0567D"/>
    <w:rsid w:val="00C05706"/>
    <w:rsid w:val="00C07377"/>
    <w:rsid w:val="00C10478"/>
    <w:rsid w:val="00C10489"/>
    <w:rsid w:val="00C105A8"/>
    <w:rsid w:val="00C10FD8"/>
    <w:rsid w:val="00C12107"/>
    <w:rsid w:val="00C12BC9"/>
    <w:rsid w:val="00C14D4B"/>
    <w:rsid w:val="00C154BB"/>
    <w:rsid w:val="00C242DB"/>
    <w:rsid w:val="00C243A0"/>
    <w:rsid w:val="00C250CD"/>
    <w:rsid w:val="00C279B5"/>
    <w:rsid w:val="00C27C45"/>
    <w:rsid w:val="00C366EB"/>
    <w:rsid w:val="00C36E4C"/>
    <w:rsid w:val="00C3719D"/>
    <w:rsid w:val="00C37CB2"/>
    <w:rsid w:val="00C401EC"/>
    <w:rsid w:val="00C40C47"/>
    <w:rsid w:val="00C41009"/>
    <w:rsid w:val="00C42468"/>
    <w:rsid w:val="00C437D1"/>
    <w:rsid w:val="00C44639"/>
    <w:rsid w:val="00C459D4"/>
    <w:rsid w:val="00C473A5"/>
    <w:rsid w:val="00C50B82"/>
    <w:rsid w:val="00C52373"/>
    <w:rsid w:val="00C527F8"/>
    <w:rsid w:val="00C53A29"/>
    <w:rsid w:val="00C54044"/>
    <w:rsid w:val="00C543DA"/>
    <w:rsid w:val="00C54995"/>
    <w:rsid w:val="00C54D41"/>
    <w:rsid w:val="00C562CF"/>
    <w:rsid w:val="00C60783"/>
    <w:rsid w:val="00C6463E"/>
    <w:rsid w:val="00C64672"/>
    <w:rsid w:val="00C70697"/>
    <w:rsid w:val="00C72093"/>
    <w:rsid w:val="00C72A0A"/>
    <w:rsid w:val="00C72EF4"/>
    <w:rsid w:val="00C744FE"/>
    <w:rsid w:val="00C74B64"/>
    <w:rsid w:val="00C74E23"/>
    <w:rsid w:val="00C75D2F"/>
    <w:rsid w:val="00C767BE"/>
    <w:rsid w:val="00C76E3C"/>
    <w:rsid w:val="00C81568"/>
    <w:rsid w:val="00C81721"/>
    <w:rsid w:val="00C82C3C"/>
    <w:rsid w:val="00C84284"/>
    <w:rsid w:val="00C9027A"/>
    <w:rsid w:val="00C9068E"/>
    <w:rsid w:val="00C93814"/>
    <w:rsid w:val="00C93C4B"/>
    <w:rsid w:val="00C944AB"/>
    <w:rsid w:val="00C95B40"/>
    <w:rsid w:val="00CA1ED8"/>
    <w:rsid w:val="00CA684B"/>
    <w:rsid w:val="00CB17BC"/>
    <w:rsid w:val="00CB1F63"/>
    <w:rsid w:val="00CB39E1"/>
    <w:rsid w:val="00CB3CA2"/>
    <w:rsid w:val="00CB7170"/>
    <w:rsid w:val="00CC040E"/>
    <w:rsid w:val="00CC111F"/>
    <w:rsid w:val="00CC2011"/>
    <w:rsid w:val="00CC33DC"/>
    <w:rsid w:val="00CC3EA0"/>
    <w:rsid w:val="00CC7B45"/>
    <w:rsid w:val="00CD1188"/>
    <w:rsid w:val="00CD2590"/>
    <w:rsid w:val="00CD2ED1"/>
    <w:rsid w:val="00CD337B"/>
    <w:rsid w:val="00CD474E"/>
    <w:rsid w:val="00CE0424"/>
    <w:rsid w:val="00CE0BF7"/>
    <w:rsid w:val="00CE1E79"/>
    <w:rsid w:val="00CE6436"/>
    <w:rsid w:val="00CE7561"/>
    <w:rsid w:val="00CF11AC"/>
    <w:rsid w:val="00CF1354"/>
    <w:rsid w:val="00CF2033"/>
    <w:rsid w:val="00CF2323"/>
    <w:rsid w:val="00CF3B1F"/>
    <w:rsid w:val="00CF3BF6"/>
    <w:rsid w:val="00CF5E87"/>
    <w:rsid w:val="00CF625B"/>
    <w:rsid w:val="00CF687E"/>
    <w:rsid w:val="00CF6FF1"/>
    <w:rsid w:val="00D02A06"/>
    <w:rsid w:val="00D02D76"/>
    <w:rsid w:val="00D0349B"/>
    <w:rsid w:val="00D05FBC"/>
    <w:rsid w:val="00D0734C"/>
    <w:rsid w:val="00D077A9"/>
    <w:rsid w:val="00D10249"/>
    <w:rsid w:val="00D10E46"/>
    <w:rsid w:val="00D11446"/>
    <w:rsid w:val="00D115C3"/>
    <w:rsid w:val="00D11897"/>
    <w:rsid w:val="00D1224A"/>
    <w:rsid w:val="00D12EBB"/>
    <w:rsid w:val="00D13135"/>
    <w:rsid w:val="00D13E4E"/>
    <w:rsid w:val="00D1627B"/>
    <w:rsid w:val="00D236DB"/>
    <w:rsid w:val="00D239A7"/>
    <w:rsid w:val="00D23F47"/>
    <w:rsid w:val="00D30191"/>
    <w:rsid w:val="00D3131F"/>
    <w:rsid w:val="00D31FB3"/>
    <w:rsid w:val="00D36E71"/>
    <w:rsid w:val="00D37C32"/>
    <w:rsid w:val="00D37D87"/>
    <w:rsid w:val="00D40B33"/>
    <w:rsid w:val="00D4318F"/>
    <w:rsid w:val="00D438BF"/>
    <w:rsid w:val="00D440F8"/>
    <w:rsid w:val="00D45354"/>
    <w:rsid w:val="00D46B2C"/>
    <w:rsid w:val="00D47BAA"/>
    <w:rsid w:val="00D5230E"/>
    <w:rsid w:val="00D52BAC"/>
    <w:rsid w:val="00D546FF"/>
    <w:rsid w:val="00D55AD5"/>
    <w:rsid w:val="00D576CA"/>
    <w:rsid w:val="00D57725"/>
    <w:rsid w:val="00D618CD"/>
    <w:rsid w:val="00D61AF5"/>
    <w:rsid w:val="00D63450"/>
    <w:rsid w:val="00D64623"/>
    <w:rsid w:val="00D652B5"/>
    <w:rsid w:val="00D658D5"/>
    <w:rsid w:val="00D65F32"/>
    <w:rsid w:val="00D66155"/>
    <w:rsid w:val="00D67444"/>
    <w:rsid w:val="00D708B0"/>
    <w:rsid w:val="00D77B1D"/>
    <w:rsid w:val="00D8021F"/>
    <w:rsid w:val="00D80383"/>
    <w:rsid w:val="00D823C6"/>
    <w:rsid w:val="00D8327F"/>
    <w:rsid w:val="00D83566"/>
    <w:rsid w:val="00D842C0"/>
    <w:rsid w:val="00D8689E"/>
    <w:rsid w:val="00D86CA3"/>
    <w:rsid w:val="00D871CE"/>
    <w:rsid w:val="00D9075B"/>
    <w:rsid w:val="00D909FE"/>
    <w:rsid w:val="00D9196D"/>
    <w:rsid w:val="00D92982"/>
    <w:rsid w:val="00D92D42"/>
    <w:rsid w:val="00D93959"/>
    <w:rsid w:val="00D94235"/>
    <w:rsid w:val="00D9485B"/>
    <w:rsid w:val="00DA1E39"/>
    <w:rsid w:val="00DA305E"/>
    <w:rsid w:val="00DA3366"/>
    <w:rsid w:val="00DA4056"/>
    <w:rsid w:val="00DA4663"/>
    <w:rsid w:val="00DA5417"/>
    <w:rsid w:val="00DA56E8"/>
    <w:rsid w:val="00DB0360"/>
    <w:rsid w:val="00DB0A9F"/>
    <w:rsid w:val="00DB21A0"/>
    <w:rsid w:val="00DB377D"/>
    <w:rsid w:val="00DB5E54"/>
    <w:rsid w:val="00DC1734"/>
    <w:rsid w:val="00DC2D36"/>
    <w:rsid w:val="00DC3144"/>
    <w:rsid w:val="00DC53EF"/>
    <w:rsid w:val="00DC54D0"/>
    <w:rsid w:val="00DD039B"/>
    <w:rsid w:val="00DD3948"/>
    <w:rsid w:val="00DD3A47"/>
    <w:rsid w:val="00DD6F28"/>
    <w:rsid w:val="00DE01FE"/>
    <w:rsid w:val="00DE0B69"/>
    <w:rsid w:val="00DE1E60"/>
    <w:rsid w:val="00DE2E18"/>
    <w:rsid w:val="00DE5608"/>
    <w:rsid w:val="00DE58D0"/>
    <w:rsid w:val="00DE5D65"/>
    <w:rsid w:val="00DE654F"/>
    <w:rsid w:val="00DE657B"/>
    <w:rsid w:val="00DE7279"/>
    <w:rsid w:val="00DE72B1"/>
    <w:rsid w:val="00DF0B6E"/>
    <w:rsid w:val="00DF15E0"/>
    <w:rsid w:val="00DF2451"/>
    <w:rsid w:val="00DF3664"/>
    <w:rsid w:val="00DF37A0"/>
    <w:rsid w:val="00DF7907"/>
    <w:rsid w:val="00E011B9"/>
    <w:rsid w:val="00E03108"/>
    <w:rsid w:val="00E05D74"/>
    <w:rsid w:val="00E0657E"/>
    <w:rsid w:val="00E10941"/>
    <w:rsid w:val="00E110E7"/>
    <w:rsid w:val="00E11B20"/>
    <w:rsid w:val="00E11C80"/>
    <w:rsid w:val="00E17FA2"/>
    <w:rsid w:val="00E20AF2"/>
    <w:rsid w:val="00E21ED4"/>
    <w:rsid w:val="00E22330"/>
    <w:rsid w:val="00E23B58"/>
    <w:rsid w:val="00E24916"/>
    <w:rsid w:val="00E253D9"/>
    <w:rsid w:val="00E273CD"/>
    <w:rsid w:val="00E30B5A"/>
    <w:rsid w:val="00E3123D"/>
    <w:rsid w:val="00E31461"/>
    <w:rsid w:val="00E31D43"/>
    <w:rsid w:val="00E32608"/>
    <w:rsid w:val="00E34188"/>
    <w:rsid w:val="00E34B6E"/>
    <w:rsid w:val="00E35318"/>
    <w:rsid w:val="00E35559"/>
    <w:rsid w:val="00E366A8"/>
    <w:rsid w:val="00E3723A"/>
    <w:rsid w:val="00E37860"/>
    <w:rsid w:val="00E42790"/>
    <w:rsid w:val="00E4440D"/>
    <w:rsid w:val="00E446F1"/>
    <w:rsid w:val="00E44BFE"/>
    <w:rsid w:val="00E45B2F"/>
    <w:rsid w:val="00E46886"/>
    <w:rsid w:val="00E47AEF"/>
    <w:rsid w:val="00E53B75"/>
    <w:rsid w:val="00E54E3B"/>
    <w:rsid w:val="00E54FCA"/>
    <w:rsid w:val="00E554CB"/>
    <w:rsid w:val="00E567F3"/>
    <w:rsid w:val="00E57565"/>
    <w:rsid w:val="00E579ED"/>
    <w:rsid w:val="00E62C45"/>
    <w:rsid w:val="00E63838"/>
    <w:rsid w:val="00E64434"/>
    <w:rsid w:val="00E66446"/>
    <w:rsid w:val="00E66541"/>
    <w:rsid w:val="00E67C51"/>
    <w:rsid w:val="00E7005D"/>
    <w:rsid w:val="00E72EFC"/>
    <w:rsid w:val="00E74E6E"/>
    <w:rsid w:val="00E758EC"/>
    <w:rsid w:val="00E76130"/>
    <w:rsid w:val="00E764B3"/>
    <w:rsid w:val="00E81A93"/>
    <w:rsid w:val="00E8234C"/>
    <w:rsid w:val="00E824B9"/>
    <w:rsid w:val="00E83AA9"/>
    <w:rsid w:val="00E8549B"/>
    <w:rsid w:val="00E85928"/>
    <w:rsid w:val="00E87822"/>
    <w:rsid w:val="00E9015D"/>
    <w:rsid w:val="00E90395"/>
    <w:rsid w:val="00E90E49"/>
    <w:rsid w:val="00E917F9"/>
    <w:rsid w:val="00E9291C"/>
    <w:rsid w:val="00E93FFE"/>
    <w:rsid w:val="00E94E5E"/>
    <w:rsid w:val="00E94F8A"/>
    <w:rsid w:val="00E96B10"/>
    <w:rsid w:val="00EA0FD1"/>
    <w:rsid w:val="00EA3094"/>
    <w:rsid w:val="00EA7A41"/>
    <w:rsid w:val="00EB077B"/>
    <w:rsid w:val="00EB157F"/>
    <w:rsid w:val="00EB3268"/>
    <w:rsid w:val="00EB4EA2"/>
    <w:rsid w:val="00EB7550"/>
    <w:rsid w:val="00EC24D5"/>
    <w:rsid w:val="00EC27C6"/>
    <w:rsid w:val="00EC4207"/>
    <w:rsid w:val="00EC5653"/>
    <w:rsid w:val="00EC71CE"/>
    <w:rsid w:val="00ED1006"/>
    <w:rsid w:val="00EE41E5"/>
    <w:rsid w:val="00EF18FE"/>
    <w:rsid w:val="00EF1C6D"/>
    <w:rsid w:val="00EF3931"/>
    <w:rsid w:val="00EF5787"/>
    <w:rsid w:val="00EF60D0"/>
    <w:rsid w:val="00EF6EC0"/>
    <w:rsid w:val="00F0528D"/>
    <w:rsid w:val="00F06C67"/>
    <w:rsid w:val="00F06DFD"/>
    <w:rsid w:val="00F071D1"/>
    <w:rsid w:val="00F07533"/>
    <w:rsid w:val="00F10629"/>
    <w:rsid w:val="00F12472"/>
    <w:rsid w:val="00F1386B"/>
    <w:rsid w:val="00F14099"/>
    <w:rsid w:val="00F15FA5"/>
    <w:rsid w:val="00F209B7"/>
    <w:rsid w:val="00F222D9"/>
    <w:rsid w:val="00F2376F"/>
    <w:rsid w:val="00F243D8"/>
    <w:rsid w:val="00F24532"/>
    <w:rsid w:val="00F30828"/>
    <w:rsid w:val="00F313D6"/>
    <w:rsid w:val="00F36479"/>
    <w:rsid w:val="00F365EE"/>
    <w:rsid w:val="00F36985"/>
    <w:rsid w:val="00F36A3D"/>
    <w:rsid w:val="00F40F0C"/>
    <w:rsid w:val="00F41BD3"/>
    <w:rsid w:val="00F42963"/>
    <w:rsid w:val="00F460DE"/>
    <w:rsid w:val="00F4766C"/>
    <w:rsid w:val="00F5060E"/>
    <w:rsid w:val="00F507D1"/>
    <w:rsid w:val="00F511B6"/>
    <w:rsid w:val="00F519CE"/>
    <w:rsid w:val="00F51ADA"/>
    <w:rsid w:val="00F51C58"/>
    <w:rsid w:val="00F52B9B"/>
    <w:rsid w:val="00F57ACF"/>
    <w:rsid w:val="00F60203"/>
    <w:rsid w:val="00F604D2"/>
    <w:rsid w:val="00F607C5"/>
    <w:rsid w:val="00F60DEA"/>
    <w:rsid w:val="00F6302A"/>
    <w:rsid w:val="00F6308C"/>
    <w:rsid w:val="00F63950"/>
    <w:rsid w:val="00F63DFB"/>
    <w:rsid w:val="00F64C2B"/>
    <w:rsid w:val="00F651BE"/>
    <w:rsid w:val="00F66BB2"/>
    <w:rsid w:val="00F67F53"/>
    <w:rsid w:val="00F703BE"/>
    <w:rsid w:val="00F71F69"/>
    <w:rsid w:val="00F72B72"/>
    <w:rsid w:val="00F73782"/>
    <w:rsid w:val="00F74BB9"/>
    <w:rsid w:val="00F75582"/>
    <w:rsid w:val="00F76EFA"/>
    <w:rsid w:val="00F77B13"/>
    <w:rsid w:val="00F804BE"/>
    <w:rsid w:val="00F807AA"/>
    <w:rsid w:val="00F817CE"/>
    <w:rsid w:val="00F8433B"/>
    <w:rsid w:val="00F8456C"/>
    <w:rsid w:val="00F85972"/>
    <w:rsid w:val="00F859D8"/>
    <w:rsid w:val="00F868F5"/>
    <w:rsid w:val="00F9056A"/>
    <w:rsid w:val="00F90F8D"/>
    <w:rsid w:val="00F9121F"/>
    <w:rsid w:val="00F92782"/>
    <w:rsid w:val="00F93AA9"/>
    <w:rsid w:val="00F94891"/>
    <w:rsid w:val="00F94DEC"/>
    <w:rsid w:val="00F95A8D"/>
    <w:rsid w:val="00F96985"/>
    <w:rsid w:val="00F97838"/>
    <w:rsid w:val="00FA2BB3"/>
    <w:rsid w:val="00FA3259"/>
    <w:rsid w:val="00FA5E39"/>
    <w:rsid w:val="00FA7CDC"/>
    <w:rsid w:val="00FB240F"/>
    <w:rsid w:val="00FB3183"/>
    <w:rsid w:val="00FB4C80"/>
    <w:rsid w:val="00FB5AD4"/>
    <w:rsid w:val="00FB6A6A"/>
    <w:rsid w:val="00FC0B45"/>
    <w:rsid w:val="00FC71AF"/>
    <w:rsid w:val="00FC7429"/>
    <w:rsid w:val="00FD07F6"/>
    <w:rsid w:val="00FD180D"/>
    <w:rsid w:val="00FD198D"/>
    <w:rsid w:val="00FD1EC8"/>
    <w:rsid w:val="00FD20C4"/>
    <w:rsid w:val="00FD47ED"/>
    <w:rsid w:val="00FD5B78"/>
    <w:rsid w:val="00FD74DB"/>
    <w:rsid w:val="00FD7660"/>
    <w:rsid w:val="00FE0655"/>
    <w:rsid w:val="00FE2365"/>
    <w:rsid w:val="00FE37D7"/>
    <w:rsid w:val="00FE4C7B"/>
    <w:rsid w:val="00FE7336"/>
    <w:rsid w:val="00FE787C"/>
    <w:rsid w:val="00FE7FD8"/>
    <w:rsid w:val="00FF0001"/>
    <w:rsid w:val="00FF210E"/>
    <w:rsid w:val="00FF45A5"/>
    <w:rsid w:val="00FF5A8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37D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C437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7D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DE06C-9F20-4CD2-B73F-9D6CC496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2019-04-03T04:33:00Z</dcterms:created>
  <dcterms:modified xsi:type="dcterms:W3CDTF">2019-04-03T04:33:00Z</dcterms:modified>
  <cp:category/>
</cp:coreProperties>
</file>